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E7" w:rsidRDefault="00003EE7" w:rsidP="00003EE7">
      <w:pPr>
        <w:jc w:val="right"/>
        <w:rPr>
          <w:sz w:val="24"/>
          <w:szCs w:val="24"/>
        </w:rPr>
      </w:pPr>
      <w:r w:rsidRPr="00EF5986">
        <w:rPr>
          <w:sz w:val="24"/>
          <w:szCs w:val="24"/>
        </w:rPr>
        <w:t xml:space="preserve">Приложение  </w:t>
      </w:r>
    </w:p>
    <w:p w:rsidR="008E6C31" w:rsidRDefault="00003EE7" w:rsidP="00003EE7">
      <w:pPr>
        <w:jc w:val="right"/>
        <w:rPr>
          <w:sz w:val="24"/>
          <w:szCs w:val="24"/>
        </w:rPr>
      </w:pPr>
      <w:r w:rsidRPr="00EF5986">
        <w:rPr>
          <w:sz w:val="24"/>
          <w:szCs w:val="24"/>
        </w:rPr>
        <w:t>к решению</w:t>
      </w:r>
      <w:r>
        <w:rPr>
          <w:sz w:val="24"/>
          <w:szCs w:val="24"/>
        </w:rPr>
        <w:t xml:space="preserve"> Совета местного самоуправления</w:t>
      </w:r>
    </w:p>
    <w:p w:rsidR="00003EE7" w:rsidRDefault="00003EE7" w:rsidP="00003EE7">
      <w:pPr>
        <w:jc w:val="right"/>
        <w:rPr>
          <w:sz w:val="24"/>
          <w:szCs w:val="24"/>
        </w:rPr>
      </w:pPr>
      <w:r>
        <w:rPr>
          <w:sz w:val="24"/>
          <w:szCs w:val="24"/>
        </w:rPr>
        <w:t xml:space="preserve"> </w:t>
      </w:r>
      <w:r w:rsidR="008E6C31">
        <w:rPr>
          <w:sz w:val="24"/>
          <w:szCs w:val="24"/>
        </w:rPr>
        <w:t>городского поселения Нарткала</w:t>
      </w:r>
    </w:p>
    <w:p w:rsidR="00003EE7" w:rsidRDefault="00003EE7" w:rsidP="00003EE7">
      <w:pPr>
        <w:jc w:val="right"/>
        <w:rPr>
          <w:sz w:val="24"/>
          <w:szCs w:val="24"/>
        </w:rPr>
      </w:pPr>
      <w:r>
        <w:rPr>
          <w:sz w:val="24"/>
          <w:szCs w:val="24"/>
        </w:rPr>
        <w:t xml:space="preserve">Урванского муниципального района КБР </w:t>
      </w:r>
    </w:p>
    <w:p w:rsidR="00003EE7" w:rsidRDefault="00003EE7" w:rsidP="00003EE7">
      <w:pPr>
        <w:jc w:val="right"/>
        <w:rPr>
          <w:sz w:val="24"/>
          <w:szCs w:val="24"/>
        </w:rPr>
      </w:pPr>
      <w:r>
        <w:rPr>
          <w:sz w:val="24"/>
          <w:szCs w:val="24"/>
        </w:rPr>
        <w:t xml:space="preserve">от </w:t>
      </w:r>
      <w:r w:rsidR="000333EF">
        <w:rPr>
          <w:sz w:val="24"/>
          <w:szCs w:val="24"/>
        </w:rPr>
        <w:t>27.07.2022г.</w:t>
      </w:r>
      <w:r>
        <w:rPr>
          <w:sz w:val="24"/>
          <w:szCs w:val="24"/>
        </w:rPr>
        <w:t xml:space="preserve"> № </w:t>
      </w:r>
      <w:r w:rsidR="000333EF">
        <w:rPr>
          <w:sz w:val="24"/>
          <w:szCs w:val="24"/>
        </w:rPr>
        <w:t>10/4</w:t>
      </w:r>
    </w:p>
    <w:p w:rsidR="001D351C" w:rsidRDefault="001D351C" w:rsidP="00003EE7">
      <w:pPr>
        <w:jc w:val="right"/>
        <w:rPr>
          <w:sz w:val="24"/>
          <w:szCs w:val="24"/>
        </w:rPr>
      </w:pPr>
    </w:p>
    <w:p w:rsidR="001D351C" w:rsidRDefault="001D351C" w:rsidP="00003EE7">
      <w:pPr>
        <w:jc w:val="right"/>
        <w:rPr>
          <w:sz w:val="24"/>
          <w:szCs w:val="24"/>
        </w:rPr>
      </w:pPr>
    </w:p>
    <w:p w:rsidR="001D351C" w:rsidRPr="001D351C" w:rsidRDefault="001D351C" w:rsidP="001D351C">
      <w:pPr>
        <w:numPr>
          <w:ilvl w:val="0"/>
          <w:numId w:val="1"/>
        </w:numPr>
        <w:jc w:val="both"/>
        <w:rPr>
          <w:sz w:val="22"/>
          <w:szCs w:val="22"/>
        </w:rPr>
      </w:pPr>
      <w:r w:rsidRPr="001D351C">
        <w:rPr>
          <w:sz w:val="22"/>
          <w:szCs w:val="22"/>
        </w:rPr>
        <w:t>В</w:t>
      </w:r>
      <w:r w:rsidRPr="001D351C">
        <w:rPr>
          <w:b/>
          <w:sz w:val="22"/>
          <w:szCs w:val="22"/>
        </w:rPr>
        <w:t xml:space="preserve"> части 2 статьи 5 </w:t>
      </w:r>
      <w:r w:rsidRPr="001D351C">
        <w:rPr>
          <w:sz w:val="22"/>
          <w:szCs w:val="22"/>
        </w:rPr>
        <w:t>слова «не позднее 10 дней»  дополнить словом «рабочих»</w:t>
      </w:r>
      <w:r w:rsidR="007E0B1B">
        <w:rPr>
          <w:sz w:val="22"/>
          <w:szCs w:val="22"/>
        </w:rPr>
        <w:t>;</w:t>
      </w:r>
    </w:p>
    <w:p w:rsidR="00003EE7" w:rsidRPr="001D351C" w:rsidRDefault="001D351C" w:rsidP="001D351C">
      <w:pPr>
        <w:tabs>
          <w:tab w:val="left" w:pos="5145"/>
        </w:tabs>
        <w:jc w:val="both"/>
        <w:rPr>
          <w:sz w:val="22"/>
          <w:szCs w:val="22"/>
        </w:rPr>
      </w:pPr>
      <w:r>
        <w:rPr>
          <w:sz w:val="22"/>
          <w:szCs w:val="22"/>
        </w:rPr>
        <w:tab/>
      </w:r>
    </w:p>
    <w:p w:rsidR="00003EE7" w:rsidRPr="001D351C" w:rsidRDefault="00003EE7" w:rsidP="00003EE7">
      <w:pPr>
        <w:numPr>
          <w:ilvl w:val="0"/>
          <w:numId w:val="1"/>
        </w:numPr>
        <w:jc w:val="both"/>
        <w:rPr>
          <w:sz w:val="22"/>
          <w:szCs w:val="22"/>
        </w:rPr>
      </w:pPr>
      <w:r w:rsidRPr="001D351C">
        <w:rPr>
          <w:b/>
          <w:sz w:val="22"/>
          <w:szCs w:val="22"/>
        </w:rPr>
        <w:t>Добавить с</w:t>
      </w:r>
      <w:r w:rsidR="00220009">
        <w:rPr>
          <w:b/>
          <w:sz w:val="22"/>
          <w:szCs w:val="22"/>
        </w:rPr>
        <w:t>татьи 31.1 и 31</w:t>
      </w:r>
      <w:r w:rsidRPr="001D351C">
        <w:rPr>
          <w:b/>
          <w:sz w:val="22"/>
          <w:szCs w:val="22"/>
        </w:rPr>
        <w:t xml:space="preserve">.2 </w:t>
      </w:r>
      <w:r w:rsidRPr="001D351C">
        <w:rPr>
          <w:sz w:val="22"/>
          <w:szCs w:val="22"/>
        </w:rPr>
        <w:t>следующего содержания:</w:t>
      </w:r>
    </w:p>
    <w:p w:rsidR="00003EE7" w:rsidRPr="001D351C" w:rsidRDefault="00003EE7" w:rsidP="00003EE7">
      <w:pPr>
        <w:pStyle w:val="ConsPlusTitle"/>
        <w:ind w:firstLine="540"/>
        <w:jc w:val="both"/>
        <w:outlineLvl w:val="2"/>
        <w:rPr>
          <w:rFonts w:ascii="Times New Roman" w:hAnsi="Times New Roman" w:cs="Times New Roman"/>
          <w:b w:val="0"/>
          <w:bCs w:val="0"/>
          <w:sz w:val="22"/>
          <w:szCs w:val="22"/>
        </w:rPr>
      </w:pPr>
      <w:r w:rsidRPr="001D351C">
        <w:rPr>
          <w:rFonts w:ascii="Times New Roman" w:hAnsi="Times New Roman" w:cs="Times New Roman"/>
          <w:b w:val="0"/>
          <w:sz w:val="22"/>
          <w:szCs w:val="22"/>
        </w:rPr>
        <w:t>«Статья 3</w:t>
      </w:r>
      <w:r w:rsidR="00220009">
        <w:rPr>
          <w:rFonts w:ascii="Times New Roman" w:hAnsi="Times New Roman" w:cs="Times New Roman"/>
          <w:b w:val="0"/>
          <w:sz w:val="22"/>
          <w:szCs w:val="22"/>
        </w:rPr>
        <w:t>1</w:t>
      </w:r>
      <w:r w:rsidRPr="001D351C">
        <w:rPr>
          <w:rFonts w:ascii="Times New Roman" w:hAnsi="Times New Roman" w:cs="Times New Roman"/>
          <w:b w:val="0"/>
          <w:sz w:val="22"/>
          <w:szCs w:val="22"/>
        </w:rPr>
        <w:t xml:space="preserve">.1. </w:t>
      </w:r>
      <w:r w:rsidRPr="001D351C">
        <w:rPr>
          <w:rFonts w:ascii="Times New Roman" w:hAnsi="Times New Roman" w:cs="Times New Roman"/>
          <w:b w:val="0"/>
          <w:bCs w:val="0"/>
          <w:sz w:val="22"/>
          <w:szCs w:val="22"/>
        </w:rPr>
        <w:t>Бюджетные полномочия главного администратора (администратора) доходов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1. Главный администратор доходов бюджета обладает следующими бюджетными полномочиями:</w:t>
      </w:r>
    </w:p>
    <w:p w:rsidR="00003EE7" w:rsidRPr="001D351C" w:rsidRDefault="00003EE7" w:rsidP="00003EE7">
      <w:pPr>
        <w:autoSpaceDE w:val="0"/>
        <w:autoSpaceDN w:val="0"/>
        <w:adjustRightInd w:val="0"/>
        <w:ind w:firstLine="540"/>
        <w:jc w:val="both"/>
        <w:rPr>
          <w:sz w:val="22"/>
          <w:szCs w:val="22"/>
        </w:rPr>
      </w:pPr>
      <w:r w:rsidRPr="001D351C">
        <w:rPr>
          <w:sz w:val="22"/>
          <w:szCs w:val="22"/>
        </w:rPr>
        <w:t>формирует перечень подведомственных ему администраторов доходов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представляет сведения, необходимые для составления среднесрочного финансового плана и (или) проекта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представляет сведения для составления и ведения кассового плана;</w:t>
      </w:r>
    </w:p>
    <w:p w:rsidR="00003EE7" w:rsidRPr="001D351C" w:rsidRDefault="00003EE7" w:rsidP="00003EE7">
      <w:pPr>
        <w:autoSpaceDE w:val="0"/>
        <w:autoSpaceDN w:val="0"/>
        <w:adjustRightInd w:val="0"/>
        <w:ind w:firstLine="540"/>
        <w:jc w:val="both"/>
        <w:rPr>
          <w:sz w:val="22"/>
          <w:szCs w:val="22"/>
        </w:rPr>
      </w:pPr>
      <w:r w:rsidRPr="001D351C">
        <w:rPr>
          <w:sz w:val="22"/>
          <w:szCs w:val="22"/>
        </w:rPr>
        <w:t>формирует и представляет бюджетную отчетность главного администратора доходов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утверждает методику прогнозирования поступлений доходов в бюджет в соответствии с общими </w:t>
      </w:r>
      <w:hyperlink r:id="rId7" w:history="1">
        <w:r w:rsidRPr="001D351C">
          <w:rPr>
            <w:sz w:val="22"/>
            <w:szCs w:val="22"/>
          </w:rPr>
          <w:t>требованиями</w:t>
        </w:r>
      </w:hyperlink>
      <w:r w:rsidRPr="001D351C">
        <w:rPr>
          <w:sz w:val="22"/>
          <w:szCs w:val="22"/>
        </w:rPr>
        <w:t xml:space="preserve"> к такой методике, установленными Правительством Российской Федерации;</w:t>
      </w:r>
    </w:p>
    <w:p w:rsidR="00003EE7" w:rsidRPr="001D351C" w:rsidRDefault="00003EE7" w:rsidP="00003EE7">
      <w:pPr>
        <w:autoSpaceDE w:val="0"/>
        <w:autoSpaceDN w:val="0"/>
        <w:adjustRightInd w:val="0"/>
        <w:ind w:firstLine="540"/>
        <w:jc w:val="both"/>
        <w:rPr>
          <w:sz w:val="22"/>
          <w:szCs w:val="22"/>
        </w:rPr>
      </w:pPr>
      <w:r w:rsidRPr="001D351C">
        <w:rPr>
          <w:sz w:val="22"/>
          <w:szCs w:val="22"/>
        </w:rPr>
        <w:t>осуществляет иные бюджетные полномочия, установленные Бюджетным Кодексом РФ и принимаемыми в соответствии с ним нормативными правовыми актами (муниципальными правовыми актами), регулирующими бюджетные правоотношения.</w:t>
      </w:r>
    </w:p>
    <w:p w:rsidR="00003EE7" w:rsidRPr="001D351C" w:rsidRDefault="00003EE7" w:rsidP="00003EE7">
      <w:pPr>
        <w:autoSpaceDE w:val="0"/>
        <w:autoSpaceDN w:val="0"/>
        <w:adjustRightInd w:val="0"/>
        <w:ind w:firstLine="540"/>
        <w:jc w:val="both"/>
        <w:rPr>
          <w:sz w:val="22"/>
          <w:szCs w:val="22"/>
        </w:rPr>
      </w:pPr>
      <w:r w:rsidRPr="001D351C">
        <w:rPr>
          <w:sz w:val="22"/>
          <w:szCs w:val="22"/>
        </w:rPr>
        <w:t>2. Администратор доходов бюджета обладает следующими бюджетными полномочиями:</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осуществляет начисление, учет и </w:t>
      </w:r>
      <w:proofErr w:type="gramStart"/>
      <w:r w:rsidRPr="001D351C">
        <w:rPr>
          <w:sz w:val="22"/>
          <w:szCs w:val="22"/>
        </w:rPr>
        <w:t>контроль за</w:t>
      </w:r>
      <w:proofErr w:type="gramEnd"/>
      <w:r w:rsidRPr="001D351C">
        <w:rPr>
          <w:sz w:val="22"/>
          <w:szCs w:val="22"/>
        </w:rPr>
        <w:t xml:space="preserve"> правильностью исчисления, полнотой и своевременностью осуществления платежей в бюджет, пеней и штрафов по ним;</w:t>
      </w:r>
    </w:p>
    <w:p w:rsidR="00003EE7" w:rsidRPr="001D351C" w:rsidRDefault="00003EE7" w:rsidP="00003EE7">
      <w:pPr>
        <w:autoSpaceDE w:val="0"/>
        <w:autoSpaceDN w:val="0"/>
        <w:adjustRightInd w:val="0"/>
        <w:ind w:firstLine="540"/>
        <w:jc w:val="both"/>
        <w:rPr>
          <w:sz w:val="22"/>
          <w:szCs w:val="22"/>
        </w:rPr>
      </w:pPr>
      <w:r w:rsidRPr="001D351C">
        <w:rPr>
          <w:sz w:val="22"/>
          <w:szCs w:val="22"/>
        </w:rPr>
        <w:t>осуществляет взыскание задолженности по платежам в бюджет, пеней и штрафов;</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8" w:history="1">
        <w:r w:rsidRPr="001D351C">
          <w:rPr>
            <w:sz w:val="22"/>
            <w:szCs w:val="22"/>
          </w:rPr>
          <w:t>порядке</w:t>
        </w:r>
      </w:hyperlink>
      <w:r w:rsidRPr="001D351C">
        <w:rPr>
          <w:sz w:val="22"/>
          <w:szCs w:val="22"/>
        </w:rPr>
        <w:t>, установленном Министерством финансов Российской Федерации;</w:t>
      </w:r>
    </w:p>
    <w:p w:rsidR="00003EE7" w:rsidRPr="001D351C" w:rsidRDefault="00003EE7" w:rsidP="00003EE7">
      <w:pPr>
        <w:autoSpaceDE w:val="0"/>
        <w:autoSpaceDN w:val="0"/>
        <w:adjustRightInd w:val="0"/>
        <w:ind w:firstLine="540"/>
        <w:jc w:val="both"/>
        <w:rPr>
          <w:sz w:val="22"/>
          <w:szCs w:val="22"/>
        </w:rPr>
      </w:pPr>
      <w:r w:rsidRPr="001D351C">
        <w:rPr>
          <w:sz w:val="22"/>
          <w:szCs w:val="22"/>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w:t>
      </w:r>
      <w:proofErr w:type="gramStart"/>
      <w:r w:rsidRPr="001D351C">
        <w:rPr>
          <w:sz w:val="22"/>
          <w:szCs w:val="22"/>
        </w:rPr>
        <w:t>необходимые для осуществления полномочий соответствующего главного администратора доходов бюджета;</w:t>
      </w:r>
      <w:proofErr w:type="gramEnd"/>
    </w:p>
    <w:p w:rsidR="00003EE7" w:rsidRPr="001D351C" w:rsidRDefault="00003EE7" w:rsidP="00003EE7">
      <w:pPr>
        <w:autoSpaceDE w:val="0"/>
        <w:autoSpaceDN w:val="0"/>
        <w:adjustRightInd w:val="0"/>
        <w:ind w:firstLine="540"/>
        <w:jc w:val="both"/>
        <w:rPr>
          <w:sz w:val="22"/>
          <w:szCs w:val="22"/>
        </w:rPr>
      </w:pPr>
      <w:proofErr w:type="gramStart"/>
      <w:r w:rsidRPr="001D351C">
        <w:rPr>
          <w:sz w:val="22"/>
          <w:szCs w:val="22"/>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9" w:history="1">
        <w:r w:rsidRPr="001D351C">
          <w:rPr>
            <w:sz w:val="22"/>
            <w:szCs w:val="22"/>
          </w:rPr>
          <w:t>законом</w:t>
        </w:r>
      </w:hyperlink>
      <w:r w:rsidRPr="001D351C">
        <w:rPr>
          <w:sz w:val="22"/>
          <w:szCs w:val="22"/>
        </w:rPr>
        <w:t xml:space="preserve"> от 27 июля 2010 года N 210-ФЗ "Об организации предоставления государственных и муниципальных услуг", за</w:t>
      </w:r>
      <w:proofErr w:type="gramEnd"/>
      <w:r w:rsidRPr="001D351C">
        <w:rPr>
          <w:sz w:val="22"/>
          <w:szCs w:val="22"/>
        </w:rPr>
        <w:t xml:space="preserve"> исключением случаев, предусмотренных законодательством Российской Федерации;</w:t>
      </w:r>
    </w:p>
    <w:p w:rsidR="00003EE7" w:rsidRPr="001D351C" w:rsidRDefault="00003EE7" w:rsidP="00003EE7">
      <w:pPr>
        <w:autoSpaceDE w:val="0"/>
        <w:autoSpaceDN w:val="0"/>
        <w:adjustRightInd w:val="0"/>
        <w:ind w:firstLine="540"/>
        <w:jc w:val="both"/>
        <w:rPr>
          <w:sz w:val="22"/>
          <w:szCs w:val="22"/>
        </w:rPr>
      </w:pPr>
      <w:r w:rsidRPr="001D351C">
        <w:rPr>
          <w:sz w:val="22"/>
          <w:szCs w:val="22"/>
        </w:rPr>
        <w:t>принимает решение о признании безнадежной к взысканию задолженности по платежам в бюджет;</w:t>
      </w:r>
    </w:p>
    <w:p w:rsidR="00003EE7" w:rsidRPr="001D351C" w:rsidRDefault="00003EE7" w:rsidP="00003EE7">
      <w:pPr>
        <w:autoSpaceDE w:val="0"/>
        <w:autoSpaceDN w:val="0"/>
        <w:adjustRightInd w:val="0"/>
        <w:ind w:firstLine="540"/>
        <w:jc w:val="both"/>
        <w:rPr>
          <w:sz w:val="22"/>
          <w:szCs w:val="22"/>
        </w:rPr>
      </w:pPr>
      <w:r w:rsidRPr="001D351C">
        <w:rPr>
          <w:sz w:val="22"/>
          <w:szCs w:val="22"/>
        </w:rPr>
        <w:t>осуществляет иные бюджетные полномочия, установленные Бюджетным Кодексом РФ и принимаемыми в соответствии с ним нормативными правовыми актами (муниципальными правовыми актами), регулирующими бюджетные правоотношения.</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w:t>
      </w:r>
      <w:r w:rsidRPr="001D351C">
        <w:rPr>
          <w:sz w:val="22"/>
          <w:szCs w:val="22"/>
        </w:rPr>
        <w:lastRenderedPageBreak/>
        <w:t>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10" w:history="1">
        <w:r w:rsidRPr="001D351C">
          <w:rPr>
            <w:sz w:val="22"/>
            <w:szCs w:val="22"/>
          </w:rPr>
          <w:t>требованиями</w:t>
        </w:r>
      </w:hyperlink>
      <w:r w:rsidRPr="001D351C">
        <w:rPr>
          <w:sz w:val="22"/>
          <w:szCs w:val="22"/>
        </w:rPr>
        <w:t>, установленными Правительством Российской Федерации.</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3.2. Перечень главных администраторов доходов местного бюджета утверждается местной администрацией в соответствии с общими </w:t>
      </w:r>
      <w:hyperlink r:id="rId11" w:history="1">
        <w:r w:rsidRPr="001D351C">
          <w:rPr>
            <w:sz w:val="22"/>
            <w:szCs w:val="22"/>
          </w:rPr>
          <w:t>требованиями</w:t>
        </w:r>
      </w:hyperlink>
      <w:r w:rsidRPr="001D351C">
        <w:rPr>
          <w:sz w:val="22"/>
          <w:szCs w:val="22"/>
        </w:rPr>
        <w:t>, установленными Правительством Российской Федерации.</w:t>
      </w:r>
    </w:p>
    <w:p w:rsidR="00003EE7" w:rsidRPr="001D351C" w:rsidRDefault="00003EE7" w:rsidP="00003EE7">
      <w:pPr>
        <w:autoSpaceDE w:val="0"/>
        <w:autoSpaceDN w:val="0"/>
        <w:adjustRightInd w:val="0"/>
        <w:ind w:firstLine="540"/>
        <w:jc w:val="both"/>
        <w:rPr>
          <w:sz w:val="22"/>
          <w:szCs w:val="22"/>
        </w:rPr>
      </w:pPr>
      <w:r w:rsidRPr="001D351C">
        <w:rPr>
          <w:sz w:val="22"/>
          <w:szCs w:val="22"/>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4.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003EE7" w:rsidRPr="001D351C" w:rsidRDefault="00003EE7" w:rsidP="00003EE7">
      <w:pPr>
        <w:autoSpaceDE w:val="0"/>
        <w:autoSpaceDN w:val="0"/>
        <w:adjustRightInd w:val="0"/>
        <w:ind w:firstLine="540"/>
        <w:jc w:val="both"/>
        <w:rPr>
          <w:sz w:val="22"/>
          <w:szCs w:val="22"/>
        </w:rPr>
      </w:pPr>
      <w:r w:rsidRPr="001D351C">
        <w:rPr>
          <w:sz w:val="22"/>
          <w:szCs w:val="22"/>
        </w:rPr>
        <w:t>5. 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003EE7" w:rsidRPr="001D351C" w:rsidRDefault="00003EE7" w:rsidP="00003EE7">
      <w:pPr>
        <w:autoSpaceDE w:val="0"/>
        <w:autoSpaceDN w:val="0"/>
        <w:adjustRightInd w:val="0"/>
        <w:ind w:firstLine="540"/>
        <w:jc w:val="both"/>
        <w:rPr>
          <w:sz w:val="22"/>
          <w:szCs w:val="22"/>
        </w:rPr>
      </w:pPr>
    </w:p>
    <w:p w:rsidR="00003EE7" w:rsidRPr="001D351C" w:rsidRDefault="00003EE7" w:rsidP="00003EE7">
      <w:pPr>
        <w:autoSpaceDE w:val="0"/>
        <w:autoSpaceDN w:val="0"/>
        <w:adjustRightInd w:val="0"/>
        <w:ind w:firstLine="540"/>
        <w:jc w:val="both"/>
        <w:outlineLvl w:val="0"/>
        <w:rPr>
          <w:bCs/>
          <w:sz w:val="22"/>
          <w:szCs w:val="22"/>
        </w:rPr>
      </w:pPr>
      <w:r w:rsidRPr="001D351C">
        <w:rPr>
          <w:bCs/>
          <w:sz w:val="22"/>
          <w:szCs w:val="22"/>
        </w:rPr>
        <w:t>Статья 3</w:t>
      </w:r>
      <w:r w:rsidR="00220009">
        <w:rPr>
          <w:bCs/>
          <w:sz w:val="22"/>
          <w:szCs w:val="22"/>
        </w:rPr>
        <w:t>1</w:t>
      </w:r>
      <w:r w:rsidRPr="001D351C">
        <w:rPr>
          <w:bCs/>
          <w:sz w:val="22"/>
          <w:szCs w:val="22"/>
        </w:rPr>
        <w:t>.2. Бюджетные полномочия главного администратора (администратора) источников финансирования дефицита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1. Главный администратор источников финансирования дефицита бюджета обладает следующими бюджетными полномочиями:</w:t>
      </w:r>
    </w:p>
    <w:p w:rsidR="00003EE7" w:rsidRPr="001D351C" w:rsidRDefault="00003EE7" w:rsidP="00003EE7">
      <w:pPr>
        <w:autoSpaceDE w:val="0"/>
        <w:autoSpaceDN w:val="0"/>
        <w:adjustRightInd w:val="0"/>
        <w:ind w:firstLine="540"/>
        <w:jc w:val="both"/>
        <w:rPr>
          <w:sz w:val="22"/>
          <w:szCs w:val="22"/>
        </w:rPr>
      </w:pPr>
      <w:r w:rsidRPr="001D351C">
        <w:rPr>
          <w:sz w:val="22"/>
          <w:szCs w:val="22"/>
        </w:rPr>
        <w:t>формирует перечни подведомственных ему администраторов источников финансирования дефицита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обеспечивает </w:t>
      </w:r>
      <w:proofErr w:type="spellStart"/>
      <w:r w:rsidRPr="001D351C">
        <w:rPr>
          <w:sz w:val="22"/>
          <w:szCs w:val="22"/>
        </w:rPr>
        <w:t>адресность</w:t>
      </w:r>
      <w:proofErr w:type="spellEnd"/>
      <w:r w:rsidRPr="001D351C">
        <w:rPr>
          <w:sz w:val="22"/>
          <w:szCs w:val="22"/>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формирует бюджетную отчетность главного </w:t>
      </w:r>
      <w:proofErr w:type="gramStart"/>
      <w:r w:rsidRPr="001D351C">
        <w:rPr>
          <w:sz w:val="22"/>
          <w:szCs w:val="22"/>
        </w:rPr>
        <w:t>администратора источников финансирования дефицита бюджета</w:t>
      </w:r>
      <w:proofErr w:type="gramEnd"/>
      <w:r w:rsidRPr="001D351C">
        <w:rPr>
          <w:sz w:val="22"/>
          <w:szCs w:val="22"/>
        </w:rPr>
        <w:t>;</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утверждает методику прогнозирования поступлений по источникам финансирования дефицита бюджета в соответствии с общими </w:t>
      </w:r>
      <w:hyperlink r:id="rId12" w:history="1">
        <w:r w:rsidRPr="001D351C">
          <w:rPr>
            <w:sz w:val="22"/>
            <w:szCs w:val="22"/>
          </w:rPr>
          <w:t>требованиями</w:t>
        </w:r>
      </w:hyperlink>
      <w:r w:rsidRPr="001D351C">
        <w:rPr>
          <w:sz w:val="22"/>
          <w:szCs w:val="22"/>
        </w:rPr>
        <w:t xml:space="preserve"> к такой методике, установленными Правительством Российской Федерации;</w:t>
      </w:r>
    </w:p>
    <w:p w:rsidR="00003EE7" w:rsidRPr="001D351C" w:rsidRDefault="00003EE7" w:rsidP="00003EE7">
      <w:pPr>
        <w:autoSpaceDE w:val="0"/>
        <w:autoSpaceDN w:val="0"/>
        <w:adjustRightInd w:val="0"/>
        <w:ind w:firstLine="540"/>
        <w:jc w:val="both"/>
        <w:rPr>
          <w:sz w:val="22"/>
          <w:szCs w:val="22"/>
        </w:rPr>
      </w:pPr>
      <w:r w:rsidRPr="001D351C">
        <w:rPr>
          <w:sz w:val="22"/>
          <w:szCs w:val="22"/>
        </w:rPr>
        <w:t>составляет обоснования бюджетных ассигнований.</w:t>
      </w:r>
    </w:p>
    <w:p w:rsidR="00003EE7" w:rsidRPr="001D351C" w:rsidRDefault="00003EE7" w:rsidP="00003EE7">
      <w:pPr>
        <w:autoSpaceDE w:val="0"/>
        <w:autoSpaceDN w:val="0"/>
        <w:adjustRightInd w:val="0"/>
        <w:ind w:firstLine="540"/>
        <w:jc w:val="both"/>
        <w:rPr>
          <w:sz w:val="22"/>
          <w:szCs w:val="22"/>
        </w:rPr>
      </w:pPr>
      <w:r w:rsidRPr="001D351C">
        <w:rPr>
          <w:sz w:val="22"/>
          <w:szCs w:val="22"/>
        </w:rPr>
        <w:t>2. Администратор источников финансирования дефицита бюджета обладает следующими бюджетными полномочиями:</w:t>
      </w:r>
    </w:p>
    <w:p w:rsidR="00003EE7" w:rsidRPr="001D351C" w:rsidRDefault="00003EE7" w:rsidP="00003EE7">
      <w:pPr>
        <w:autoSpaceDE w:val="0"/>
        <w:autoSpaceDN w:val="0"/>
        <w:adjustRightInd w:val="0"/>
        <w:ind w:firstLine="540"/>
        <w:jc w:val="both"/>
        <w:rPr>
          <w:sz w:val="22"/>
          <w:szCs w:val="22"/>
        </w:rPr>
      </w:pPr>
      <w:r w:rsidRPr="001D351C">
        <w:rPr>
          <w:sz w:val="22"/>
          <w:szCs w:val="22"/>
        </w:rPr>
        <w:t>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осуществляет </w:t>
      </w:r>
      <w:proofErr w:type="gramStart"/>
      <w:r w:rsidRPr="001D351C">
        <w:rPr>
          <w:sz w:val="22"/>
          <w:szCs w:val="22"/>
        </w:rPr>
        <w:t>контроль за</w:t>
      </w:r>
      <w:proofErr w:type="gramEnd"/>
      <w:r w:rsidRPr="001D351C">
        <w:rPr>
          <w:sz w:val="22"/>
          <w:szCs w:val="22"/>
        </w:rPr>
        <w:t xml:space="preserve"> полнотой и своевременностью поступления в бюджет источников финансирования дефицита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обеспечивает поступления в бюджет и выплаты из бюджета по источникам финансирования дефицита бюджета;</w:t>
      </w:r>
    </w:p>
    <w:p w:rsidR="00003EE7" w:rsidRPr="001D351C" w:rsidRDefault="00003EE7" w:rsidP="00003EE7">
      <w:pPr>
        <w:autoSpaceDE w:val="0"/>
        <w:autoSpaceDN w:val="0"/>
        <w:adjustRightInd w:val="0"/>
        <w:ind w:firstLine="540"/>
        <w:jc w:val="both"/>
        <w:rPr>
          <w:sz w:val="22"/>
          <w:szCs w:val="22"/>
        </w:rPr>
      </w:pPr>
      <w:r w:rsidRPr="001D351C">
        <w:rPr>
          <w:sz w:val="22"/>
          <w:szCs w:val="22"/>
        </w:rPr>
        <w:t>формирует и представляет бюджетную отчетность;</w:t>
      </w:r>
    </w:p>
    <w:p w:rsidR="00003EE7" w:rsidRPr="001D351C" w:rsidRDefault="00003EE7" w:rsidP="00003EE7">
      <w:pPr>
        <w:autoSpaceDE w:val="0"/>
        <w:autoSpaceDN w:val="0"/>
        <w:adjustRightInd w:val="0"/>
        <w:ind w:firstLine="540"/>
        <w:jc w:val="both"/>
        <w:rPr>
          <w:sz w:val="22"/>
          <w:szCs w:val="22"/>
        </w:rPr>
      </w:pPr>
      <w:r w:rsidRPr="001D351C">
        <w:rPr>
          <w:sz w:val="22"/>
          <w:szCs w:val="22"/>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003EE7" w:rsidRPr="001D351C" w:rsidRDefault="00003EE7" w:rsidP="00003EE7">
      <w:pPr>
        <w:autoSpaceDE w:val="0"/>
        <w:autoSpaceDN w:val="0"/>
        <w:adjustRightInd w:val="0"/>
        <w:ind w:firstLine="540"/>
        <w:jc w:val="both"/>
        <w:rPr>
          <w:sz w:val="22"/>
          <w:szCs w:val="22"/>
        </w:rPr>
      </w:pPr>
      <w:r w:rsidRPr="001D351C">
        <w:rPr>
          <w:sz w:val="22"/>
          <w:szCs w:val="22"/>
        </w:rPr>
        <w:t>осуществляет иные бюджетные полномочия, установленные Бюджетным Кодексом РФ и принимаемыми в соответствии с ним нормативными правовыми актами (муниципальными правовыми актами), регулирующими бюджетные правоотношения.</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3. Закрепление за органами местного самоуправления, органами местной администрации, бюджетных полномочий главного </w:t>
      </w:r>
      <w:proofErr w:type="gramStart"/>
      <w:r w:rsidRPr="001D351C">
        <w:rPr>
          <w:sz w:val="22"/>
          <w:szCs w:val="22"/>
        </w:rPr>
        <w:t>администратора источников финансирования дефицита бюджета</w:t>
      </w:r>
      <w:proofErr w:type="gramEnd"/>
      <w:r w:rsidRPr="001D351C">
        <w:rPr>
          <w:sz w:val="22"/>
          <w:szCs w:val="22"/>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13" w:history="1">
        <w:r w:rsidRPr="001D351C">
          <w:rPr>
            <w:sz w:val="22"/>
            <w:szCs w:val="22"/>
          </w:rPr>
          <w:t>требованиями</w:t>
        </w:r>
      </w:hyperlink>
      <w:r w:rsidRPr="001D351C">
        <w:rPr>
          <w:sz w:val="22"/>
          <w:szCs w:val="22"/>
        </w:rPr>
        <w:t>, установленными Правительством Российской Федерации.</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4. Перечень главных </w:t>
      </w:r>
      <w:proofErr w:type="gramStart"/>
      <w:r w:rsidRPr="001D351C">
        <w:rPr>
          <w:sz w:val="22"/>
          <w:szCs w:val="22"/>
        </w:rPr>
        <w:t>администраторов источников финансирования дефицита местного бюджета</w:t>
      </w:r>
      <w:proofErr w:type="gramEnd"/>
      <w:r w:rsidRPr="001D351C">
        <w:rPr>
          <w:sz w:val="22"/>
          <w:szCs w:val="22"/>
        </w:rPr>
        <w:t xml:space="preserve"> утверждается местной администрацией в соответствии с общими </w:t>
      </w:r>
      <w:hyperlink r:id="rId14" w:history="1">
        <w:r w:rsidRPr="001D351C">
          <w:rPr>
            <w:sz w:val="22"/>
            <w:szCs w:val="22"/>
          </w:rPr>
          <w:t>требованиями</w:t>
        </w:r>
      </w:hyperlink>
      <w:r w:rsidRPr="001D351C">
        <w:rPr>
          <w:sz w:val="22"/>
          <w:szCs w:val="22"/>
        </w:rPr>
        <w:t>, установленными Правительством Российской Федерации.</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Перечень главных </w:t>
      </w:r>
      <w:proofErr w:type="gramStart"/>
      <w:r w:rsidRPr="001D351C">
        <w:rPr>
          <w:sz w:val="22"/>
          <w:szCs w:val="22"/>
        </w:rPr>
        <w:t>администраторов источников финансирования дефицита бюджета</w:t>
      </w:r>
      <w:proofErr w:type="gramEnd"/>
      <w:r w:rsidRPr="001D351C">
        <w:rPr>
          <w:sz w:val="22"/>
          <w:szCs w:val="22"/>
        </w:rPr>
        <w:t xml:space="preserve">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 »</w:t>
      </w:r>
    </w:p>
    <w:p w:rsidR="00003EE7" w:rsidRPr="001D351C" w:rsidRDefault="00003EE7" w:rsidP="00003EE7">
      <w:pPr>
        <w:autoSpaceDE w:val="0"/>
        <w:autoSpaceDN w:val="0"/>
        <w:adjustRightInd w:val="0"/>
        <w:ind w:firstLine="540"/>
        <w:jc w:val="both"/>
        <w:rPr>
          <w:sz w:val="22"/>
          <w:szCs w:val="22"/>
        </w:rPr>
      </w:pPr>
    </w:p>
    <w:p w:rsidR="00003EE7" w:rsidRPr="001D351C" w:rsidRDefault="00003EE7" w:rsidP="00003EE7">
      <w:pPr>
        <w:numPr>
          <w:ilvl w:val="0"/>
          <w:numId w:val="1"/>
        </w:numPr>
        <w:jc w:val="both"/>
        <w:rPr>
          <w:sz w:val="22"/>
          <w:szCs w:val="22"/>
        </w:rPr>
      </w:pPr>
      <w:r w:rsidRPr="001D351C">
        <w:rPr>
          <w:b/>
          <w:sz w:val="22"/>
          <w:szCs w:val="22"/>
        </w:rPr>
        <w:t xml:space="preserve">Часть 2 статьи </w:t>
      </w:r>
      <w:r w:rsidR="00220009">
        <w:rPr>
          <w:b/>
          <w:sz w:val="22"/>
          <w:szCs w:val="22"/>
        </w:rPr>
        <w:t>36</w:t>
      </w:r>
      <w:r w:rsidRPr="001D351C">
        <w:rPr>
          <w:b/>
          <w:sz w:val="22"/>
          <w:szCs w:val="22"/>
        </w:rPr>
        <w:t xml:space="preserve"> </w:t>
      </w:r>
      <w:r w:rsidRPr="001D351C">
        <w:rPr>
          <w:sz w:val="22"/>
          <w:szCs w:val="22"/>
        </w:rPr>
        <w:t xml:space="preserve">изложить в новой редакции: </w:t>
      </w:r>
    </w:p>
    <w:p w:rsidR="00003EE7" w:rsidRPr="001D351C" w:rsidRDefault="00003EE7" w:rsidP="00003EE7">
      <w:pPr>
        <w:pStyle w:val="ConsPlusNormal"/>
        <w:ind w:firstLine="540"/>
        <w:jc w:val="both"/>
        <w:rPr>
          <w:rFonts w:ascii="Times New Roman" w:hAnsi="Times New Roman" w:cs="Times New Roman"/>
          <w:sz w:val="22"/>
          <w:szCs w:val="22"/>
        </w:rPr>
      </w:pPr>
      <w:r w:rsidRPr="001D351C">
        <w:rPr>
          <w:rFonts w:ascii="Times New Roman" w:hAnsi="Times New Roman" w:cs="Times New Roman"/>
          <w:sz w:val="22"/>
          <w:szCs w:val="22"/>
        </w:rPr>
        <w:t>«2. Составление проекта местного бюджета</w:t>
      </w:r>
      <w:r w:rsidR="00220009">
        <w:rPr>
          <w:rFonts w:ascii="Times New Roman" w:hAnsi="Times New Roman" w:cs="Times New Roman"/>
          <w:sz w:val="22"/>
          <w:szCs w:val="22"/>
        </w:rPr>
        <w:t xml:space="preserve"> городского поселения Нарткала</w:t>
      </w:r>
      <w:r w:rsidRPr="001D351C">
        <w:rPr>
          <w:rFonts w:ascii="Times New Roman" w:hAnsi="Times New Roman" w:cs="Times New Roman"/>
          <w:sz w:val="22"/>
          <w:szCs w:val="22"/>
        </w:rPr>
        <w:t xml:space="preserve"> Урванского муниципального района</w:t>
      </w:r>
      <w:r w:rsidR="00220009">
        <w:rPr>
          <w:rFonts w:ascii="Times New Roman" w:hAnsi="Times New Roman" w:cs="Times New Roman"/>
          <w:sz w:val="22"/>
          <w:szCs w:val="22"/>
        </w:rPr>
        <w:t xml:space="preserve"> КБР</w:t>
      </w:r>
      <w:r w:rsidRPr="001D351C">
        <w:rPr>
          <w:rFonts w:ascii="Times New Roman" w:hAnsi="Times New Roman" w:cs="Times New Roman"/>
          <w:sz w:val="22"/>
          <w:szCs w:val="22"/>
        </w:rPr>
        <w:t xml:space="preserve"> основывается </w:t>
      </w:r>
      <w:proofErr w:type="gramStart"/>
      <w:r w:rsidRPr="001D351C">
        <w:rPr>
          <w:rFonts w:ascii="Times New Roman" w:hAnsi="Times New Roman" w:cs="Times New Roman"/>
          <w:sz w:val="22"/>
          <w:szCs w:val="22"/>
        </w:rPr>
        <w:t>на</w:t>
      </w:r>
      <w:proofErr w:type="gramEnd"/>
      <w:r w:rsidRPr="001D351C">
        <w:rPr>
          <w:rFonts w:ascii="Times New Roman" w:hAnsi="Times New Roman" w:cs="Times New Roman"/>
          <w:sz w:val="22"/>
          <w:szCs w:val="22"/>
        </w:rPr>
        <w:t>:</w:t>
      </w:r>
    </w:p>
    <w:p w:rsidR="00003EE7" w:rsidRPr="001D351C" w:rsidRDefault="00003EE7" w:rsidP="00003EE7">
      <w:pPr>
        <w:pStyle w:val="ConsPlusNormal"/>
        <w:ind w:firstLine="540"/>
        <w:jc w:val="both"/>
        <w:rPr>
          <w:rFonts w:ascii="Times New Roman" w:hAnsi="Times New Roman" w:cs="Times New Roman"/>
          <w:sz w:val="22"/>
          <w:szCs w:val="22"/>
        </w:rPr>
      </w:pPr>
      <w:bookmarkStart w:id="0" w:name="_Hlk103275245"/>
      <w:r w:rsidRPr="001D351C">
        <w:rPr>
          <w:rFonts w:ascii="Times New Roman" w:hAnsi="Times New Roman" w:cs="Times New Roman"/>
          <w:sz w:val="22"/>
          <w:szCs w:val="22"/>
        </w:rPr>
        <w:t xml:space="preserve">- </w:t>
      </w:r>
      <w:bookmarkEnd w:id="0"/>
      <w:proofErr w:type="gramStart"/>
      <w:r w:rsidRPr="001D351C">
        <w:rPr>
          <w:rFonts w:ascii="Times New Roman" w:hAnsi="Times New Roman" w:cs="Times New Roman"/>
          <w:sz w:val="22"/>
          <w:szCs w:val="22"/>
        </w:rPr>
        <w:t>положениях</w:t>
      </w:r>
      <w:proofErr w:type="gramEnd"/>
      <w:r w:rsidRPr="001D351C">
        <w:rPr>
          <w:rFonts w:ascii="Times New Roman" w:hAnsi="Times New Roman" w:cs="Times New Roman"/>
          <w:sz w:val="22"/>
          <w:szCs w:val="22"/>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 </w:t>
      </w:r>
      <w:proofErr w:type="gramStart"/>
      <w:r w:rsidRPr="001D351C">
        <w:rPr>
          <w:sz w:val="22"/>
          <w:szCs w:val="22"/>
        </w:rPr>
        <w:t>документах</w:t>
      </w:r>
      <w:proofErr w:type="gramEnd"/>
      <w:r w:rsidRPr="001D351C">
        <w:rPr>
          <w:sz w:val="22"/>
          <w:szCs w:val="22"/>
        </w:rPr>
        <w:t>, определяющих цели национального развития Российской Федерации и направления деятельности органов публичной власти по их достижению;</w:t>
      </w:r>
    </w:p>
    <w:p w:rsidR="00003EE7" w:rsidRPr="001D351C" w:rsidRDefault="00003EE7" w:rsidP="00003EE7">
      <w:pPr>
        <w:pStyle w:val="ConsPlusNormal"/>
        <w:ind w:firstLine="540"/>
        <w:jc w:val="both"/>
        <w:rPr>
          <w:rFonts w:ascii="Times New Roman" w:hAnsi="Times New Roman" w:cs="Times New Roman"/>
          <w:sz w:val="22"/>
          <w:szCs w:val="22"/>
        </w:rPr>
      </w:pPr>
      <w:r w:rsidRPr="001D351C">
        <w:rPr>
          <w:rFonts w:ascii="Times New Roman" w:hAnsi="Times New Roman" w:cs="Times New Roman"/>
          <w:sz w:val="22"/>
          <w:szCs w:val="22"/>
        </w:rPr>
        <w:t xml:space="preserve">- </w:t>
      </w:r>
      <w:proofErr w:type="gramStart"/>
      <w:r w:rsidRPr="001D351C">
        <w:rPr>
          <w:rFonts w:ascii="Times New Roman" w:hAnsi="Times New Roman" w:cs="Times New Roman"/>
          <w:sz w:val="22"/>
          <w:szCs w:val="22"/>
        </w:rPr>
        <w:t>прогнозе</w:t>
      </w:r>
      <w:proofErr w:type="gramEnd"/>
      <w:r w:rsidRPr="001D351C">
        <w:rPr>
          <w:rFonts w:ascii="Times New Roman" w:hAnsi="Times New Roman" w:cs="Times New Roman"/>
          <w:sz w:val="22"/>
          <w:szCs w:val="22"/>
        </w:rPr>
        <w:t xml:space="preserve"> социально-экономического развития</w:t>
      </w:r>
      <w:r w:rsidR="008E6C31">
        <w:rPr>
          <w:rFonts w:ascii="Times New Roman" w:hAnsi="Times New Roman" w:cs="Times New Roman"/>
          <w:sz w:val="22"/>
          <w:szCs w:val="22"/>
        </w:rPr>
        <w:t xml:space="preserve"> городского поселения Нарткала</w:t>
      </w:r>
      <w:r w:rsidRPr="001D351C">
        <w:rPr>
          <w:rFonts w:ascii="Times New Roman" w:hAnsi="Times New Roman" w:cs="Times New Roman"/>
          <w:sz w:val="22"/>
          <w:szCs w:val="22"/>
        </w:rPr>
        <w:t xml:space="preserve"> Урванского муниципального района</w:t>
      </w:r>
      <w:r w:rsidR="008E6C31">
        <w:rPr>
          <w:rFonts w:ascii="Times New Roman" w:hAnsi="Times New Roman" w:cs="Times New Roman"/>
          <w:sz w:val="22"/>
          <w:szCs w:val="22"/>
        </w:rPr>
        <w:t xml:space="preserve"> КБР</w:t>
      </w:r>
      <w:r w:rsidRPr="001D351C">
        <w:rPr>
          <w:rFonts w:ascii="Times New Roman" w:hAnsi="Times New Roman" w:cs="Times New Roman"/>
          <w:sz w:val="22"/>
          <w:szCs w:val="22"/>
        </w:rPr>
        <w:t>;</w:t>
      </w:r>
    </w:p>
    <w:p w:rsidR="00003EE7" w:rsidRPr="001D351C" w:rsidRDefault="00003EE7" w:rsidP="00003EE7">
      <w:pPr>
        <w:pStyle w:val="ConsPlusNormal"/>
        <w:ind w:firstLine="540"/>
        <w:jc w:val="both"/>
        <w:rPr>
          <w:rFonts w:ascii="Times New Roman" w:hAnsi="Times New Roman" w:cs="Times New Roman"/>
          <w:sz w:val="22"/>
          <w:szCs w:val="22"/>
        </w:rPr>
      </w:pPr>
      <w:r w:rsidRPr="001D351C">
        <w:rPr>
          <w:rFonts w:ascii="Times New Roman" w:hAnsi="Times New Roman" w:cs="Times New Roman"/>
          <w:sz w:val="22"/>
          <w:szCs w:val="22"/>
        </w:rPr>
        <w:t xml:space="preserve">- основных </w:t>
      </w:r>
      <w:proofErr w:type="gramStart"/>
      <w:r w:rsidRPr="001D351C">
        <w:rPr>
          <w:rFonts w:ascii="Times New Roman" w:hAnsi="Times New Roman" w:cs="Times New Roman"/>
          <w:sz w:val="22"/>
          <w:szCs w:val="22"/>
        </w:rPr>
        <w:t>направлениях</w:t>
      </w:r>
      <w:proofErr w:type="gramEnd"/>
      <w:r w:rsidRPr="001D351C">
        <w:rPr>
          <w:rFonts w:ascii="Times New Roman" w:hAnsi="Times New Roman" w:cs="Times New Roman"/>
          <w:sz w:val="22"/>
          <w:szCs w:val="22"/>
        </w:rPr>
        <w:t xml:space="preserve"> бюджетной и основных направлениях налоговой политики </w:t>
      </w:r>
      <w:r w:rsidR="008E6C31">
        <w:rPr>
          <w:rFonts w:ascii="Times New Roman" w:hAnsi="Times New Roman" w:cs="Times New Roman"/>
          <w:sz w:val="22"/>
          <w:szCs w:val="22"/>
        </w:rPr>
        <w:t>городского поселения Нарткала</w:t>
      </w:r>
      <w:r w:rsidR="008E6C31" w:rsidRPr="001D351C">
        <w:rPr>
          <w:rFonts w:ascii="Times New Roman" w:hAnsi="Times New Roman" w:cs="Times New Roman"/>
          <w:sz w:val="22"/>
          <w:szCs w:val="22"/>
        </w:rPr>
        <w:t xml:space="preserve"> Урванского муниципального района</w:t>
      </w:r>
      <w:r w:rsidR="008E6C31">
        <w:rPr>
          <w:rFonts w:ascii="Times New Roman" w:hAnsi="Times New Roman" w:cs="Times New Roman"/>
          <w:sz w:val="22"/>
          <w:szCs w:val="22"/>
        </w:rPr>
        <w:t xml:space="preserve"> КБР</w:t>
      </w:r>
      <w:r w:rsidRPr="001D351C">
        <w:rPr>
          <w:rFonts w:ascii="Times New Roman" w:hAnsi="Times New Roman" w:cs="Times New Roman"/>
          <w:sz w:val="22"/>
          <w:szCs w:val="22"/>
        </w:rPr>
        <w:t>;</w:t>
      </w:r>
    </w:p>
    <w:p w:rsidR="00003EE7" w:rsidRPr="001D351C" w:rsidRDefault="00003EE7" w:rsidP="00003EE7">
      <w:pPr>
        <w:pStyle w:val="ConsPlusNormal"/>
        <w:ind w:firstLine="540"/>
        <w:jc w:val="both"/>
        <w:rPr>
          <w:rFonts w:ascii="Times New Roman" w:hAnsi="Times New Roman" w:cs="Times New Roman"/>
          <w:sz w:val="22"/>
          <w:szCs w:val="22"/>
        </w:rPr>
      </w:pPr>
      <w:r w:rsidRPr="001D351C">
        <w:rPr>
          <w:rFonts w:ascii="Times New Roman" w:hAnsi="Times New Roman" w:cs="Times New Roman"/>
          <w:sz w:val="22"/>
          <w:szCs w:val="22"/>
        </w:rPr>
        <w:t xml:space="preserve">- бюджетном </w:t>
      </w:r>
      <w:proofErr w:type="gramStart"/>
      <w:r w:rsidRPr="001D351C">
        <w:rPr>
          <w:rFonts w:ascii="Times New Roman" w:hAnsi="Times New Roman" w:cs="Times New Roman"/>
          <w:sz w:val="22"/>
          <w:szCs w:val="22"/>
        </w:rPr>
        <w:t>прогнозе</w:t>
      </w:r>
      <w:proofErr w:type="gramEnd"/>
      <w:r w:rsidRPr="001D351C">
        <w:rPr>
          <w:rFonts w:ascii="Times New Roman" w:hAnsi="Times New Roman" w:cs="Times New Roman"/>
          <w:sz w:val="22"/>
          <w:szCs w:val="22"/>
        </w:rPr>
        <w:t xml:space="preserve"> (проекте бюджетного прогноза, проекте изменений бюджетного прогноза) на долгосрочный период;</w:t>
      </w:r>
    </w:p>
    <w:p w:rsidR="00003EE7" w:rsidRPr="001D351C" w:rsidRDefault="00003EE7" w:rsidP="00003EE7">
      <w:pPr>
        <w:autoSpaceDE w:val="0"/>
        <w:autoSpaceDN w:val="0"/>
        <w:adjustRightInd w:val="0"/>
        <w:ind w:firstLine="540"/>
        <w:jc w:val="both"/>
        <w:rPr>
          <w:sz w:val="22"/>
          <w:szCs w:val="22"/>
        </w:rPr>
      </w:pPr>
      <w:proofErr w:type="gramStart"/>
      <w:r w:rsidRPr="001D351C">
        <w:rPr>
          <w:sz w:val="22"/>
          <w:szCs w:val="22"/>
        </w:rPr>
        <w:t>- 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003EE7" w:rsidRPr="001D351C" w:rsidRDefault="00003EE7" w:rsidP="00003EE7">
      <w:pPr>
        <w:autoSpaceDE w:val="0"/>
        <w:autoSpaceDN w:val="0"/>
        <w:adjustRightInd w:val="0"/>
        <w:ind w:firstLine="567"/>
        <w:jc w:val="both"/>
        <w:rPr>
          <w:sz w:val="22"/>
          <w:szCs w:val="22"/>
        </w:rPr>
      </w:pPr>
    </w:p>
    <w:p w:rsidR="00003EE7" w:rsidRDefault="00003EE7" w:rsidP="00003EE7">
      <w:pPr>
        <w:numPr>
          <w:ilvl w:val="0"/>
          <w:numId w:val="1"/>
        </w:numPr>
        <w:jc w:val="both"/>
        <w:rPr>
          <w:sz w:val="22"/>
          <w:szCs w:val="22"/>
        </w:rPr>
      </w:pPr>
      <w:r w:rsidRPr="001D351C">
        <w:rPr>
          <w:sz w:val="22"/>
          <w:szCs w:val="22"/>
        </w:rPr>
        <w:t>В</w:t>
      </w:r>
      <w:r w:rsidR="00220009">
        <w:rPr>
          <w:b/>
          <w:sz w:val="22"/>
          <w:szCs w:val="22"/>
        </w:rPr>
        <w:t xml:space="preserve"> части 1статьи 46</w:t>
      </w:r>
      <w:r w:rsidRPr="001D351C">
        <w:rPr>
          <w:b/>
          <w:sz w:val="22"/>
          <w:szCs w:val="22"/>
        </w:rPr>
        <w:t xml:space="preserve"> </w:t>
      </w:r>
      <w:r w:rsidRPr="001D351C">
        <w:rPr>
          <w:sz w:val="22"/>
          <w:szCs w:val="22"/>
        </w:rPr>
        <w:t xml:space="preserve">слова «В течение </w:t>
      </w:r>
      <w:r w:rsidR="00220009">
        <w:rPr>
          <w:sz w:val="22"/>
          <w:szCs w:val="22"/>
        </w:rPr>
        <w:t xml:space="preserve">трех </w:t>
      </w:r>
      <w:r w:rsidRPr="001D351C">
        <w:rPr>
          <w:sz w:val="22"/>
          <w:szCs w:val="22"/>
        </w:rPr>
        <w:t>дней»  дополнить словом «рабочих»</w:t>
      </w:r>
    </w:p>
    <w:p w:rsidR="00003EE7" w:rsidRPr="00770334" w:rsidRDefault="00770334" w:rsidP="00003EE7">
      <w:pPr>
        <w:numPr>
          <w:ilvl w:val="0"/>
          <w:numId w:val="1"/>
        </w:numPr>
        <w:jc w:val="both"/>
        <w:rPr>
          <w:sz w:val="22"/>
          <w:szCs w:val="22"/>
        </w:rPr>
      </w:pPr>
      <w:r w:rsidRPr="00770334">
        <w:rPr>
          <w:sz w:val="22"/>
          <w:szCs w:val="22"/>
        </w:rPr>
        <w:t>В</w:t>
      </w:r>
      <w:r>
        <w:rPr>
          <w:b/>
          <w:sz w:val="22"/>
          <w:szCs w:val="22"/>
        </w:rPr>
        <w:t xml:space="preserve"> части 1статьи 49</w:t>
      </w:r>
      <w:r w:rsidRPr="00770334">
        <w:rPr>
          <w:b/>
          <w:sz w:val="22"/>
          <w:szCs w:val="22"/>
        </w:rPr>
        <w:t xml:space="preserve"> </w:t>
      </w:r>
      <w:r w:rsidRPr="00770334">
        <w:rPr>
          <w:sz w:val="22"/>
          <w:szCs w:val="22"/>
        </w:rPr>
        <w:t xml:space="preserve">слова «В течение </w:t>
      </w:r>
      <w:r>
        <w:rPr>
          <w:sz w:val="22"/>
          <w:szCs w:val="22"/>
        </w:rPr>
        <w:t>двадцати</w:t>
      </w:r>
      <w:r w:rsidRPr="00770334">
        <w:rPr>
          <w:sz w:val="22"/>
          <w:szCs w:val="22"/>
        </w:rPr>
        <w:t xml:space="preserve"> дней»  дополнить словом «рабочих»</w:t>
      </w:r>
    </w:p>
    <w:p w:rsidR="00003EE7" w:rsidRPr="008E6C31" w:rsidRDefault="00003EE7" w:rsidP="00003EE7">
      <w:pPr>
        <w:numPr>
          <w:ilvl w:val="0"/>
          <w:numId w:val="1"/>
        </w:numPr>
        <w:ind w:left="0" w:firstLine="360"/>
        <w:jc w:val="both"/>
        <w:rPr>
          <w:sz w:val="22"/>
          <w:szCs w:val="22"/>
        </w:rPr>
      </w:pPr>
      <w:r w:rsidRPr="008E6C31">
        <w:rPr>
          <w:sz w:val="22"/>
          <w:szCs w:val="22"/>
        </w:rPr>
        <w:t xml:space="preserve">В первом и втором абзаце </w:t>
      </w:r>
      <w:r w:rsidR="00770334" w:rsidRPr="008E6C31">
        <w:rPr>
          <w:b/>
          <w:sz w:val="22"/>
          <w:szCs w:val="22"/>
        </w:rPr>
        <w:t>части 1 статьи 53</w:t>
      </w:r>
      <w:r w:rsidRPr="008E6C31">
        <w:rPr>
          <w:sz w:val="22"/>
          <w:szCs w:val="22"/>
        </w:rPr>
        <w:t xml:space="preserve"> слова «в течение 10 дней»  дополнить словом «рабочих»</w:t>
      </w:r>
    </w:p>
    <w:p w:rsidR="00003EE7" w:rsidRPr="008E6C31" w:rsidRDefault="00003EE7" w:rsidP="00003EE7">
      <w:pPr>
        <w:numPr>
          <w:ilvl w:val="0"/>
          <w:numId w:val="1"/>
        </w:numPr>
        <w:ind w:left="0" w:firstLine="360"/>
        <w:jc w:val="both"/>
        <w:rPr>
          <w:sz w:val="22"/>
          <w:szCs w:val="22"/>
        </w:rPr>
      </w:pPr>
      <w:r w:rsidRPr="008E6C31">
        <w:rPr>
          <w:sz w:val="22"/>
          <w:szCs w:val="22"/>
        </w:rPr>
        <w:t xml:space="preserve">В </w:t>
      </w:r>
      <w:r w:rsidRPr="008E6C31">
        <w:rPr>
          <w:b/>
          <w:sz w:val="22"/>
          <w:szCs w:val="22"/>
        </w:rPr>
        <w:t>части 1</w:t>
      </w:r>
      <w:r w:rsidR="00770334" w:rsidRPr="008E6C31">
        <w:rPr>
          <w:b/>
          <w:sz w:val="22"/>
          <w:szCs w:val="22"/>
        </w:rPr>
        <w:t>статьи 54</w:t>
      </w:r>
      <w:r w:rsidRPr="008E6C31">
        <w:rPr>
          <w:b/>
          <w:sz w:val="22"/>
          <w:szCs w:val="22"/>
        </w:rPr>
        <w:t xml:space="preserve"> </w:t>
      </w:r>
      <w:r w:rsidRPr="008E6C31">
        <w:rPr>
          <w:sz w:val="22"/>
          <w:szCs w:val="22"/>
        </w:rPr>
        <w:t>слова «в течение 10 дней»  дополнить словом «рабочих»</w:t>
      </w:r>
    </w:p>
    <w:p w:rsidR="00003EE7" w:rsidRPr="008E6C31" w:rsidRDefault="00003EE7" w:rsidP="008E6C31">
      <w:pPr>
        <w:pStyle w:val="a7"/>
        <w:rPr>
          <w:sz w:val="22"/>
          <w:szCs w:val="22"/>
        </w:rPr>
      </w:pPr>
      <w:r w:rsidRPr="008E6C31">
        <w:rPr>
          <w:sz w:val="22"/>
          <w:szCs w:val="22"/>
        </w:rPr>
        <w:t xml:space="preserve">В </w:t>
      </w:r>
      <w:r w:rsidR="00770334" w:rsidRPr="008E6C31">
        <w:rPr>
          <w:b/>
          <w:sz w:val="22"/>
          <w:szCs w:val="22"/>
        </w:rPr>
        <w:t>части 4 статьи 54</w:t>
      </w:r>
      <w:r w:rsidRPr="008E6C31">
        <w:rPr>
          <w:b/>
          <w:sz w:val="22"/>
          <w:szCs w:val="22"/>
        </w:rPr>
        <w:t xml:space="preserve"> </w:t>
      </w:r>
      <w:r w:rsidRPr="008E6C31">
        <w:rPr>
          <w:sz w:val="22"/>
          <w:szCs w:val="22"/>
        </w:rPr>
        <w:t>слова «в течение трех дней»  дополнить словом «рабочих»</w:t>
      </w:r>
    </w:p>
    <w:p w:rsidR="00003EE7" w:rsidRPr="008E6C31" w:rsidRDefault="00003EE7" w:rsidP="008E6C31">
      <w:pPr>
        <w:pStyle w:val="a7"/>
        <w:rPr>
          <w:sz w:val="22"/>
          <w:szCs w:val="22"/>
        </w:rPr>
      </w:pPr>
    </w:p>
    <w:p w:rsidR="00003EE7" w:rsidRPr="008E6C31" w:rsidRDefault="00003EE7" w:rsidP="008E6C31">
      <w:pPr>
        <w:pStyle w:val="a7"/>
        <w:rPr>
          <w:sz w:val="22"/>
          <w:szCs w:val="22"/>
        </w:rPr>
      </w:pPr>
      <w:r w:rsidRPr="008E6C31">
        <w:rPr>
          <w:sz w:val="22"/>
          <w:szCs w:val="22"/>
        </w:rPr>
        <w:t xml:space="preserve">В </w:t>
      </w:r>
      <w:r w:rsidR="00770334" w:rsidRPr="008E6C31">
        <w:rPr>
          <w:b/>
          <w:sz w:val="22"/>
          <w:szCs w:val="22"/>
        </w:rPr>
        <w:t>части 2 статьи 56</w:t>
      </w:r>
      <w:r w:rsidRPr="008E6C31">
        <w:rPr>
          <w:b/>
          <w:sz w:val="22"/>
          <w:szCs w:val="22"/>
        </w:rPr>
        <w:t xml:space="preserve"> </w:t>
      </w:r>
      <w:r w:rsidRPr="008E6C31">
        <w:rPr>
          <w:sz w:val="22"/>
          <w:szCs w:val="22"/>
        </w:rPr>
        <w:t>слова «в течение 1</w:t>
      </w:r>
      <w:r w:rsidR="00770334" w:rsidRPr="008E6C31">
        <w:rPr>
          <w:sz w:val="22"/>
          <w:szCs w:val="22"/>
        </w:rPr>
        <w:t>5</w:t>
      </w:r>
      <w:r w:rsidRPr="008E6C31">
        <w:rPr>
          <w:sz w:val="22"/>
          <w:szCs w:val="22"/>
        </w:rPr>
        <w:t xml:space="preserve"> дней»  дополнить словом «рабочих»</w:t>
      </w:r>
    </w:p>
    <w:p w:rsidR="00770334" w:rsidRPr="00770334" w:rsidRDefault="00770334" w:rsidP="00770334">
      <w:pPr>
        <w:numPr>
          <w:ilvl w:val="0"/>
          <w:numId w:val="1"/>
        </w:numPr>
        <w:ind w:left="0" w:firstLine="360"/>
        <w:jc w:val="both"/>
        <w:rPr>
          <w:sz w:val="22"/>
          <w:szCs w:val="22"/>
        </w:rPr>
      </w:pPr>
      <w:r w:rsidRPr="001D351C">
        <w:rPr>
          <w:sz w:val="22"/>
          <w:szCs w:val="22"/>
        </w:rPr>
        <w:t xml:space="preserve">В </w:t>
      </w:r>
      <w:r w:rsidRPr="001D351C">
        <w:rPr>
          <w:b/>
          <w:sz w:val="22"/>
          <w:szCs w:val="22"/>
        </w:rPr>
        <w:t>части 1</w:t>
      </w:r>
      <w:r>
        <w:rPr>
          <w:b/>
          <w:sz w:val="22"/>
          <w:szCs w:val="22"/>
        </w:rPr>
        <w:t>статьи 58</w:t>
      </w:r>
      <w:r w:rsidRPr="001D351C">
        <w:rPr>
          <w:b/>
          <w:sz w:val="22"/>
          <w:szCs w:val="22"/>
        </w:rPr>
        <w:t xml:space="preserve"> </w:t>
      </w:r>
      <w:r w:rsidRPr="001D351C">
        <w:rPr>
          <w:sz w:val="22"/>
          <w:szCs w:val="22"/>
        </w:rPr>
        <w:t>слова «в течение 10 дней»  дополнить словом «рабочих»</w:t>
      </w:r>
    </w:p>
    <w:p w:rsidR="00003EE7" w:rsidRPr="001D351C" w:rsidRDefault="00003EE7" w:rsidP="00003EE7">
      <w:pPr>
        <w:numPr>
          <w:ilvl w:val="0"/>
          <w:numId w:val="1"/>
        </w:numPr>
        <w:ind w:left="0" w:firstLine="360"/>
        <w:jc w:val="both"/>
        <w:rPr>
          <w:sz w:val="22"/>
          <w:szCs w:val="22"/>
        </w:rPr>
      </w:pPr>
      <w:r w:rsidRPr="001D351C">
        <w:rPr>
          <w:sz w:val="22"/>
          <w:szCs w:val="22"/>
        </w:rPr>
        <w:t xml:space="preserve">Дополнить </w:t>
      </w:r>
      <w:r w:rsidR="00770334">
        <w:rPr>
          <w:b/>
          <w:sz w:val="22"/>
          <w:szCs w:val="22"/>
        </w:rPr>
        <w:t>статьей 61</w:t>
      </w:r>
      <w:r w:rsidRPr="001D351C">
        <w:rPr>
          <w:b/>
          <w:sz w:val="22"/>
          <w:szCs w:val="22"/>
        </w:rPr>
        <w:t>.1.</w:t>
      </w:r>
      <w:r w:rsidRPr="001D351C">
        <w:rPr>
          <w:sz w:val="22"/>
          <w:szCs w:val="22"/>
        </w:rPr>
        <w:t xml:space="preserve"> следующего содержания:</w:t>
      </w:r>
    </w:p>
    <w:p w:rsidR="00003EE7" w:rsidRPr="001D351C" w:rsidRDefault="00003EE7" w:rsidP="00003EE7">
      <w:pPr>
        <w:pStyle w:val="ConsPlusNormal"/>
        <w:ind w:firstLine="540"/>
        <w:rPr>
          <w:rFonts w:ascii="Times New Roman" w:hAnsi="Times New Roman" w:cs="Times New Roman"/>
          <w:b/>
          <w:bCs/>
          <w:sz w:val="22"/>
          <w:szCs w:val="22"/>
        </w:rPr>
      </w:pPr>
      <w:r w:rsidRPr="001D351C">
        <w:rPr>
          <w:rFonts w:ascii="Times New Roman" w:hAnsi="Times New Roman" w:cs="Times New Roman"/>
          <w:sz w:val="22"/>
          <w:szCs w:val="22"/>
        </w:rPr>
        <w:t>«Статья 6</w:t>
      </w:r>
      <w:r w:rsidR="00770334">
        <w:rPr>
          <w:rFonts w:ascii="Times New Roman" w:hAnsi="Times New Roman" w:cs="Times New Roman"/>
          <w:sz w:val="22"/>
          <w:szCs w:val="22"/>
        </w:rPr>
        <w:t>1</w:t>
      </w:r>
      <w:r w:rsidRPr="001D351C">
        <w:rPr>
          <w:rFonts w:ascii="Times New Roman" w:hAnsi="Times New Roman" w:cs="Times New Roman"/>
          <w:sz w:val="22"/>
          <w:szCs w:val="22"/>
        </w:rPr>
        <w:t xml:space="preserve">.1. </w:t>
      </w:r>
      <w:r w:rsidRPr="001D351C">
        <w:rPr>
          <w:rFonts w:ascii="Times New Roman" w:hAnsi="Times New Roman" w:cs="Times New Roman"/>
          <w:bCs/>
          <w:sz w:val="22"/>
          <w:szCs w:val="22"/>
        </w:rPr>
        <w:t>Иммунитет бюджетов</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1. </w:t>
      </w:r>
      <w:proofErr w:type="gramStart"/>
      <w:r w:rsidRPr="001D351C">
        <w:rPr>
          <w:sz w:val="22"/>
          <w:szCs w:val="22"/>
        </w:rPr>
        <w:t xml:space="preserve">Иммунитет бюджетов бюджетной системы Российской Федерации представляет собой </w:t>
      </w:r>
      <w:hyperlink r:id="rId15" w:history="1">
        <w:r w:rsidRPr="001D351C">
          <w:rPr>
            <w:sz w:val="22"/>
            <w:szCs w:val="22"/>
          </w:rPr>
          <w:t>правовой режим</w:t>
        </w:r>
      </w:hyperlink>
      <w:r w:rsidRPr="001D351C">
        <w:rPr>
          <w:sz w:val="22"/>
          <w:szCs w:val="22"/>
        </w:rP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Бюджетным Кодексом РФ средства участников казначейского сопровождения осуществляется только на основании судебного акта, за исключением случаев, установленных </w:t>
      </w:r>
      <w:hyperlink r:id="rId16" w:history="1">
        <w:r w:rsidRPr="001D351C">
          <w:rPr>
            <w:sz w:val="22"/>
            <w:szCs w:val="22"/>
          </w:rPr>
          <w:t>статьями 93.3</w:t>
        </w:r>
      </w:hyperlink>
      <w:r w:rsidRPr="001D351C">
        <w:rPr>
          <w:sz w:val="22"/>
          <w:szCs w:val="22"/>
        </w:rPr>
        <w:t xml:space="preserve">, </w:t>
      </w:r>
      <w:hyperlink r:id="rId17" w:history="1">
        <w:r w:rsidRPr="001D351C">
          <w:rPr>
            <w:sz w:val="22"/>
            <w:szCs w:val="22"/>
          </w:rPr>
          <w:t>93.4</w:t>
        </w:r>
      </w:hyperlink>
      <w:r w:rsidRPr="001D351C">
        <w:rPr>
          <w:sz w:val="22"/>
          <w:szCs w:val="22"/>
        </w:rPr>
        <w:t xml:space="preserve">, </w:t>
      </w:r>
      <w:hyperlink r:id="rId18" w:history="1">
        <w:r w:rsidRPr="001D351C">
          <w:rPr>
            <w:sz w:val="22"/>
            <w:szCs w:val="22"/>
          </w:rPr>
          <w:t>93.6</w:t>
        </w:r>
      </w:hyperlink>
      <w:r w:rsidRPr="001D351C">
        <w:rPr>
          <w:sz w:val="22"/>
          <w:szCs w:val="22"/>
        </w:rPr>
        <w:t xml:space="preserve">, </w:t>
      </w:r>
      <w:hyperlink r:id="rId19" w:history="1">
        <w:r w:rsidRPr="001D351C">
          <w:rPr>
            <w:sz w:val="22"/>
            <w:szCs w:val="22"/>
          </w:rPr>
          <w:t>142.2</w:t>
        </w:r>
      </w:hyperlink>
      <w:r w:rsidRPr="001D351C">
        <w:rPr>
          <w:sz w:val="22"/>
          <w:szCs w:val="22"/>
        </w:rPr>
        <w:t xml:space="preserve">, </w:t>
      </w:r>
      <w:hyperlink r:id="rId20" w:history="1">
        <w:r w:rsidRPr="001D351C">
          <w:rPr>
            <w:sz w:val="22"/>
            <w:szCs w:val="22"/>
          </w:rPr>
          <w:t>142.3</w:t>
        </w:r>
      </w:hyperlink>
      <w:r w:rsidRPr="001D351C">
        <w:rPr>
          <w:sz w:val="22"/>
          <w:szCs w:val="22"/>
        </w:rPr>
        <w:t xml:space="preserve">, </w:t>
      </w:r>
      <w:bookmarkStart w:id="1" w:name="_GoBack"/>
      <w:bookmarkEnd w:id="1"/>
      <w:r w:rsidR="00496AC5" w:rsidRPr="001D351C">
        <w:rPr>
          <w:sz w:val="22"/>
          <w:szCs w:val="22"/>
        </w:rPr>
        <w:fldChar w:fldCharType="begin"/>
      </w:r>
      <w:r w:rsidRPr="001D351C">
        <w:rPr>
          <w:sz w:val="22"/>
          <w:szCs w:val="22"/>
        </w:rPr>
        <w:instrText xml:space="preserve"> HYPERLINK "consultantplus://offline/ref=B10150DD9202B5B6A62157135BE63029A5EA6A3A7D94E8038CD00D763CA3BC310D0F7796FEF54B9BCABF670C7B2FD8B776DD0CA20129t8VBL" </w:instrText>
      </w:r>
      <w:r w:rsidR="00496AC5" w:rsidRPr="001D351C">
        <w:rPr>
          <w:sz w:val="22"/>
          <w:szCs w:val="22"/>
        </w:rPr>
        <w:fldChar w:fldCharType="separate"/>
      </w:r>
      <w:r w:rsidRPr="001D351C">
        <w:rPr>
          <w:sz w:val="22"/>
          <w:szCs w:val="22"/>
        </w:rPr>
        <w:t>218</w:t>
      </w:r>
      <w:r w:rsidR="00496AC5" w:rsidRPr="001D351C">
        <w:rPr>
          <w:sz w:val="22"/>
          <w:szCs w:val="22"/>
        </w:rPr>
        <w:fldChar w:fldCharType="end"/>
      </w:r>
      <w:r w:rsidRPr="001D351C">
        <w:rPr>
          <w:sz w:val="22"/>
          <w:szCs w:val="22"/>
        </w:rPr>
        <w:t xml:space="preserve">, </w:t>
      </w:r>
      <w:hyperlink r:id="rId21" w:history="1">
        <w:r w:rsidRPr="001D351C">
          <w:rPr>
            <w:sz w:val="22"/>
            <w:szCs w:val="22"/>
          </w:rPr>
          <w:t>242</w:t>
        </w:r>
      </w:hyperlink>
      <w:r w:rsidRPr="001D351C">
        <w:rPr>
          <w:sz w:val="22"/>
          <w:szCs w:val="22"/>
        </w:rPr>
        <w:t xml:space="preserve"> и</w:t>
      </w:r>
      <w:proofErr w:type="gramEnd"/>
      <w:r w:rsidRPr="001D351C">
        <w:rPr>
          <w:sz w:val="22"/>
          <w:szCs w:val="22"/>
        </w:rPr>
        <w:t xml:space="preserve"> </w:t>
      </w:r>
      <w:hyperlink r:id="rId22" w:history="1">
        <w:r w:rsidRPr="001D351C">
          <w:rPr>
            <w:sz w:val="22"/>
            <w:szCs w:val="22"/>
          </w:rPr>
          <w:t>242.6</w:t>
        </w:r>
      </w:hyperlink>
      <w:r w:rsidRPr="001D351C">
        <w:rPr>
          <w:sz w:val="22"/>
          <w:szCs w:val="22"/>
        </w:rPr>
        <w:t xml:space="preserve"> Бюджетного Кодекса РФ.</w:t>
      </w:r>
    </w:p>
    <w:p w:rsidR="00003EE7" w:rsidRPr="001D351C" w:rsidRDefault="00003EE7" w:rsidP="00003EE7">
      <w:pPr>
        <w:autoSpaceDE w:val="0"/>
        <w:autoSpaceDN w:val="0"/>
        <w:adjustRightInd w:val="0"/>
        <w:ind w:firstLine="540"/>
        <w:jc w:val="both"/>
        <w:rPr>
          <w:sz w:val="22"/>
          <w:szCs w:val="22"/>
        </w:rPr>
      </w:pPr>
      <w:r w:rsidRPr="001D351C">
        <w:rPr>
          <w:sz w:val="22"/>
          <w:szCs w:val="22"/>
        </w:rPr>
        <w:t>2. Обращение взыскания на средства бюджетов бюджетной системы Российской Федерации, на подлежащие казначейскому сопровождению в соответствии с Бюджетным Кодексом РФ средства участников казначейского сопровождения службой судебных приставов не производится, за исключением случаев, установленных  Бюджетным Кодексом РФ.</w:t>
      </w:r>
    </w:p>
    <w:p w:rsidR="00003EE7" w:rsidRPr="001D351C" w:rsidRDefault="00003EE7" w:rsidP="00003EE7">
      <w:pPr>
        <w:autoSpaceDE w:val="0"/>
        <w:autoSpaceDN w:val="0"/>
        <w:adjustRightInd w:val="0"/>
        <w:ind w:firstLine="540"/>
        <w:jc w:val="both"/>
        <w:rPr>
          <w:sz w:val="22"/>
          <w:szCs w:val="22"/>
        </w:rPr>
      </w:pPr>
      <w:r w:rsidRPr="001D351C">
        <w:rPr>
          <w:sz w:val="22"/>
          <w:szCs w:val="22"/>
        </w:rP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Бюджетным Кодексом РФ средства участников казначейского сопровождения на основании судебных актов производится в соответствии с </w:t>
      </w:r>
      <w:hyperlink r:id="rId23" w:history="1">
        <w:r w:rsidRPr="001D351C">
          <w:rPr>
            <w:sz w:val="22"/>
            <w:szCs w:val="22"/>
          </w:rPr>
          <w:t>главой 24.1</w:t>
        </w:r>
      </w:hyperlink>
      <w:r w:rsidRPr="001D351C">
        <w:rPr>
          <w:sz w:val="22"/>
          <w:szCs w:val="22"/>
        </w:rPr>
        <w:t xml:space="preserve"> Бюджетного Кодекса РФ</w:t>
      </w:r>
      <w:proofErr w:type="gramStart"/>
      <w:r w:rsidRPr="001D351C">
        <w:rPr>
          <w:sz w:val="22"/>
          <w:szCs w:val="22"/>
        </w:rPr>
        <w:t>.»</w:t>
      </w:r>
      <w:proofErr w:type="gramEnd"/>
    </w:p>
    <w:p w:rsidR="00003EE7" w:rsidRPr="001D351C" w:rsidRDefault="00003EE7" w:rsidP="00003EE7">
      <w:pPr>
        <w:autoSpaceDE w:val="0"/>
        <w:autoSpaceDN w:val="0"/>
        <w:adjustRightInd w:val="0"/>
        <w:ind w:firstLine="540"/>
        <w:jc w:val="both"/>
        <w:rPr>
          <w:sz w:val="22"/>
          <w:szCs w:val="22"/>
        </w:rPr>
      </w:pPr>
    </w:p>
    <w:p w:rsidR="00003EE7" w:rsidRPr="001D351C" w:rsidRDefault="00003EE7" w:rsidP="00003EE7">
      <w:pPr>
        <w:numPr>
          <w:ilvl w:val="0"/>
          <w:numId w:val="1"/>
        </w:numPr>
        <w:ind w:left="0" w:firstLine="360"/>
        <w:jc w:val="both"/>
        <w:rPr>
          <w:sz w:val="22"/>
          <w:szCs w:val="22"/>
        </w:rPr>
      </w:pPr>
      <w:r w:rsidRPr="001D351C">
        <w:rPr>
          <w:sz w:val="22"/>
          <w:szCs w:val="22"/>
        </w:rPr>
        <w:t xml:space="preserve">В </w:t>
      </w:r>
      <w:r w:rsidRPr="001D351C">
        <w:rPr>
          <w:b/>
          <w:sz w:val="22"/>
          <w:szCs w:val="22"/>
        </w:rPr>
        <w:t>части 2 статьи 6</w:t>
      </w:r>
      <w:r w:rsidR="00D15DD3">
        <w:rPr>
          <w:b/>
          <w:sz w:val="22"/>
          <w:szCs w:val="22"/>
        </w:rPr>
        <w:t>5</w:t>
      </w:r>
      <w:r w:rsidRPr="001D351C">
        <w:rPr>
          <w:b/>
          <w:sz w:val="22"/>
          <w:szCs w:val="22"/>
        </w:rPr>
        <w:t xml:space="preserve"> </w:t>
      </w:r>
      <w:r w:rsidRPr="001D351C">
        <w:rPr>
          <w:sz w:val="22"/>
          <w:szCs w:val="22"/>
        </w:rPr>
        <w:t>слова «в течение 10 дней» дополнить словом «рабочих»</w:t>
      </w:r>
    </w:p>
    <w:p w:rsidR="00003EE7" w:rsidRPr="001D351C" w:rsidRDefault="00003EE7" w:rsidP="00003EE7">
      <w:pPr>
        <w:ind w:left="360"/>
        <w:jc w:val="both"/>
        <w:rPr>
          <w:sz w:val="22"/>
          <w:szCs w:val="22"/>
        </w:rPr>
      </w:pPr>
    </w:p>
    <w:p w:rsidR="00003EE7" w:rsidRPr="001D351C" w:rsidRDefault="00003EE7" w:rsidP="00003EE7">
      <w:pPr>
        <w:numPr>
          <w:ilvl w:val="0"/>
          <w:numId w:val="1"/>
        </w:numPr>
        <w:ind w:left="0" w:firstLine="360"/>
        <w:jc w:val="both"/>
        <w:rPr>
          <w:sz w:val="22"/>
          <w:szCs w:val="22"/>
        </w:rPr>
      </w:pPr>
      <w:r w:rsidRPr="001D351C">
        <w:rPr>
          <w:sz w:val="22"/>
          <w:szCs w:val="22"/>
        </w:rPr>
        <w:t xml:space="preserve"> В </w:t>
      </w:r>
      <w:r w:rsidRPr="001D351C">
        <w:rPr>
          <w:b/>
          <w:sz w:val="22"/>
          <w:szCs w:val="22"/>
        </w:rPr>
        <w:t>части 3 статьи 6</w:t>
      </w:r>
      <w:r w:rsidR="00D15DD3">
        <w:rPr>
          <w:b/>
          <w:sz w:val="22"/>
          <w:szCs w:val="22"/>
        </w:rPr>
        <w:t>5</w:t>
      </w:r>
      <w:r w:rsidRPr="001D351C">
        <w:rPr>
          <w:b/>
          <w:sz w:val="22"/>
          <w:szCs w:val="22"/>
        </w:rPr>
        <w:t xml:space="preserve"> </w:t>
      </w:r>
      <w:r w:rsidRPr="001D351C">
        <w:rPr>
          <w:sz w:val="22"/>
          <w:szCs w:val="22"/>
        </w:rPr>
        <w:t>слова «не позднее, чем за 10 дней» дополнить словом «рабочих»</w:t>
      </w:r>
    </w:p>
    <w:p w:rsidR="00003EE7" w:rsidRPr="001D351C" w:rsidRDefault="00003EE7" w:rsidP="00003EE7">
      <w:pPr>
        <w:pStyle w:val="a6"/>
        <w:rPr>
          <w:rFonts w:ascii="Times New Roman" w:hAnsi="Times New Roman"/>
        </w:rPr>
      </w:pPr>
    </w:p>
    <w:p w:rsidR="00003EE7" w:rsidRPr="001D351C" w:rsidRDefault="00003EE7" w:rsidP="00003EE7">
      <w:pPr>
        <w:numPr>
          <w:ilvl w:val="0"/>
          <w:numId w:val="1"/>
        </w:numPr>
        <w:ind w:left="0" w:firstLine="360"/>
        <w:jc w:val="both"/>
        <w:rPr>
          <w:sz w:val="22"/>
          <w:szCs w:val="22"/>
        </w:rPr>
      </w:pPr>
      <w:r w:rsidRPr="001D351C">
        <w:rPr>
          <w:sz w:val="22"/>
          <w:szCs w:val="22"/>
        </w:rPr>
        <w:t xml:space="preserve"> В </w:t>
      </w:r>
      <w:r w:rsidRPr="001D351C">
        <w:rPr>
          <w:b/>
          <w:sz w:val="22"/>
          <w:szCs w:val="22"/>
        </w:rPr>
        <w:t>части 4 статьи 6</w:t>
      </w:r>
      <w:r w:rsidR="00D15DD3">
        <w:rPr>
          <w:b/>
          <w:sz w:val="22"/>
          <w:szCs w:val="22"/>
        </w:rPr>
        <w:t>5</w:t>
      </w:r>
      <w:r w:rsidRPr="001D351C">
        <w:rPr>
          <w:b/>
          <w:sz w:val="22"/>
          <w:szCs w:val="22"/>
        </w:rPr>
        <w:t xml:space="preserve"> </w:t>
      </w:r>
      <w:r w:rsidRPr="001D351C">
        <w:rPr>
          <w:sz w:val="22"/>
          <w:szCs w:val="22"/>
        </w:rPr>
        <w:t>слова «не раннее чем через 10 дней»  дополнить словом «рабочих»</w:t>
      </w:r>
    </w:p>
    <w:p w:rsidR="00003EE7" w:rsidRPr="001D351C" w:rsidRDefault="00003EE7" w:rsidP="00003EE7">
      <w:pPr>
        <w:pStyle w:val="a6"/>
        <w:rPr>
          <w:rFonts w:ascii="Times New Roman" w:hAnsi="Times New Roman"/>
        </w:rPr>
      </w:pPr>
    </w:p>
    <w:p w:rsidR="00003EE7" w:rsidRPr="001D351C" w:rsidRDefault="00003EE7" w:rsidP="00003EE7">
      <w:pPr>
        <w:numPr>
          <w:ilvl w:val="0"/>
          <w:numId w:val="1"/>
        </w:numPr>
        <w:ind w:left="0" w:firstLine="360"/>
        <w:jc w:val="both"/>
        <w:rPr>
          <w:sz w:val="22"/>
          <w:szCs w:val="22"/>
        </w:rPr>
      </w:pPr>
      <w:r w:rsidRPr="001D351C">
        <w:rPr>
          <w:sz w:val="22"/>
          <w:szCs w:val="22"/>
        </w:rPr>
        <w:t xml:space="preserve">В </w:t>
      </w:r>
      <w:r w:rsidRPr="001D351C">
        <w:rPr>
          <w:b/>
          <w:sz w:val="22"/>
          <w:szCs w:val="22"/>
        </w:rPr>
        <w:t xml:space="preserve">части 8 статьи </w:t>
      </w:r>
      <w:r w:rsidR="00D15DD3">
        <w:rPr>
          <w:b/>
          <w:sz w:val="22"/>
          <w:szCs w:val="22"/>
        </w:rPr>
        <w:t>65</w:t>
      </w:r>
      <w:r w:rsidRPr="001D351C">
        <w:rPr>
          <w:b/>
          <w:sz w:val="22"/>
          <w:szCs w:val="22"/>
        </w:rPr>
        <w:t xml:space="preserve"> </w:t>
      </w:r>
      <w:r w:rsidRPr="001D351C">
        <w:rPr>
          <w:sz w:val="22"/>
          <w:szCs w:val="22"/>
        </w:rPr>
        <w:t>слова «в течение 5 дней»  дополнить словом «рабочих»</w:t>
      </w:r>
    </w:p>
    <w:p w:rsidR="00003EE7" w:rsidRPr="001D351C" w:rsidRDefault="00003EE7" w:rsidP="00003EE7">
      <w:pPr>
        <w:pStyle w:val="a6"/>
        <w:rPr>
          <w:rFonts w:ascii="Times New Roman" w:hAnsi="Times New Roman"/>
        </w:rPr>
      </w:pPr>
    </w:p>
    <w:p w:rsidR="00003EE7" w:rsidRPr="001D351C" w:rsidRDefault="00003EE7" w:rsidP="00003EE7">
      <w:pPr>
        <w:numPr>
          <w:ilvl w:val="0"/>
          <w:numId w:val="1"/>
        </w:numPr>
        <w:ind w:left="0" w:firstLine="360"/>
        <w:jc w:val="both"/>
        <w:rPr>
          <w:sz w:val="22"/>
          <w:szCs w:val="22"/>
        </w:rPr>
      </w:pPr>
      <w:r w:rsidRPr="001D351C">
        <w:rPr>
          <w:sz w:val="22"/>
          <w:szCs w:val="22"/>
        </w:rPr>
        <w:t xml:space="preserve"> </w:t>
      </w:r>
      <w:r w:rsidRPr="001D351C">
        <w:rPr>
          <w:b/>
          <w:sz w:val="22"/>
          <w:szCs w:val="22"/>
        </w:rPr>
        <w:t>Статью 7</w:t>
      </w:r>
      <w:r w:rsidR="00D15DD3">
        <w:rPr>
          <w:b/>
          <w:sz w:val="22"/>
          <w:szCs w:val="22"/>
        </w:rPr>
        <w:t>4</w:t>
      </w:r>
      <w:r w:rsidRPr="001D351C">
        <w:rPr>
          <w:sz w:val="22"/>
          <w:szCs w:val="22"/>
        </w:rPr>
        <w:t xml:space="preserve"> изложить в новой редакции:</w:t>
      </w:r>
    </w:p>
    <w:p w:rsidR="00003EE7" w:rsidRPr="001D351C" w:rsidRDefault="00003EE7" w:rsidP="00003EE7">
      <w:pPr>
        <w:widowControl w:val="0"/>
        <w:autoSpaceDE w:val="0"/>
        <w:autoSpaceDN w:val="0"/>
        <w:adjustRightInd w:val="0"/>
        <w:ind w:firstLine="540"/>
        <w:jc w:val="both"/>
        <w:rPr>
          <w:sz w:val="22"/>
          <w:szCs w:val="22"/>
        </w:rPr>
      </w:pPr>
      <w:r w:rsidRPr="001D351C">
        <w:rPr>
          <w:sz w:val="22"/>
          <w:szCs w:val="22"/>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003EE7" w:rsidRPr="001D351C" w:rsidRDefault="00003EE7" w:rsidP="00003EE7">
      <w:pPr>
        <w:pStyle w:val="formattext"/>
        <w:spacing w:before="0" w:beforeAutospacing="0" w:after="0" w:afterAutospacing="0"/>
        <w:ind w:firstLine="540"/>
        <w:jc w:val="both"/>
        <w:textAlignment w:val="baseline"/>
        <w:rPr>
          <w:sz w:val="22"/>
          <w:szCs w:val="22"/>
        </w:rPr>
      </w:pPr>
      <w:proofErr w:type="gramStart"/>
      <w:r w:rsidRPr="001D351C">
        <w:rPr>
          <w:sz w:val="22"/>
          <w:szCs w:val="22"/>
        </w:rPr>
        <w:t>контроль за</w:t>
      </w:r>
      <w:proofErr w:type="gramEnd"/>
      <w:r w:rsidRPr="001D351C">
        <w:rPr>
          <w:sz w:val="22"/>
          <w:szCs w:val="22"/>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003EE7" w:rsidRPr="001D351C" w:rsidRDefault="00003EE7" w:rsidP="00003EE7">
      <w:pPr>
        <w:pStyle w:val="formattext"/>
        <w:spacing w:before="0" w:beforeAutospacing="0" w:after="0" w:afterAutospacing="0"/>
        <w:ind w:firstLine="540"/>
        <w:jc w:val="both"/>
        <w:textAlignment w:val="baseline"/>
        <w:rPr>
          <w:sz w:val="22"/>
          <w:szCs w:val="22"/>
        </w:rPr>
      </w:pPr>
      <w:proofErr w:type="gramStart"/>
      <w:r w:rsidRPr="001D351C">
        <w:rPr>
          <w:sz w:val="22"/>
          <w:szCs w:val="22"/>
        </w:rPr>
        <w:t>контроль за соблюдением положений правовых актов,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roofErr w:type="gramEnd"/>
    </w:p>
    <w:p w:rsidR="00003EE7" w:rsidRPr="001D351C" w:rsidRDefault="00003EE7" w:rsidP="00003EE7">
      <w:pPr>
        <w:pStyle w:val="formattext"/>
        <w:spacing w:before="0" w:beforeAutospacing="0" w:after="0" w:afterAutospacing="0"/>
        <w:ind w:firstLine="540"/>
        <w:jc w:val="both"/>
        <w:textAlignment w:val="baseline"/>
        <w:rPr>
          <w:sz w:val="22"/>
          <w:szCs w:val="22"/>
        </w:rPr>
      </w:pPr>
      <w:proofErr w:type="gramStart"/>
      <w:r w:rsidRPr="001D351C">
        <w:rPr>
          <w:sz w:val="22"/>
          <w:szCs w:val="22"/>
        </w:rPr>
        <w:t>контроль за</w:t>
      </w:r>
      <w:proofErr w:type="gramEnd"/>
      <w:r w:rsidRPr="001D351C">
        <w:rPr>
          <w:sz w:val="22"/>
          <w:szCs w:val="22"/>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003EE7" w:rsidRPr="001D351C" w:rsidRDefault="00003EE7" w:rsidP="00003EE7">
      <w:pPr>
        <w:pStyle w:val="formattext"/>
        <w:spacing w:before="0" w:beforeAutospacing="0" w:after="0" w:afterAutospacing="0"/>
        <w:ind w:firstLine="540"/>
        <w:jc w:val="both"/>
        <w:textAlignment w:val="baseline"/>
        <w:rPr>
          <w:sz w:val="22"/>
          <w:szCs w:val="22"/>
        </w:rPr>
      </w:pPr>
      <w:r w:rsidRPr="001D351C">
        <w:rPr>
          <w:sz w:val="22"/>
          <w:szCs w:val="22"/>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1D351C">
        <w:rPr>
          <w:sz w:val="22"/>
          <w:szCs w:val="22"/>
        </w:rPr>
        <w:t>значений показателей результативности предоставления средств</w:t>
      </w:r>
      <w:proofErr w:type="gramEnd"/>
      <w:r w:rsidRPr="001D351C">
        <w:rPr>
          <w:sz w:val="22"/>
          <w:szCs w:val="22"/>
        </w:rPr>
        <w:t xml:space="preserve"> из бюджета;</w:t>
      </w:r>
    </w:p>
    <w:p w:rsidR="00003EE7" w:rsidRPr="001D351C" w:rsidRDefault="00003EE7" w:rsidP="00003EE7">
      <w:pPr>
        <w:pStyle w:val="formattext"/>
        <w:spacing w:before="0" w:beforeAutospacing="0" w:after="0" w:afterAutospacing="0"/>
        <w:ind w:firstLine="540"/>
        <w:jc w:val="both"/>
        <w:textAlignment w:val="baseline"/>
        <w:rPr>
          <w:sz w:val="22"/>
          <w:szCs w:val="22"/>
        </w:rPr>
      </w:pPr>
      <w:r w:rsidRPr="001D351C">
        <w:rPr>
          <w:sz w:val="22"/>
          <w:szCs w:val="22"/>
        </w:rPr>
        <w:t>контроль в сфере закупок, предусмотренный частью 8 статьи 99 Федерального закона о контрактной системе в сфере закупок товаров, работ, услуг для обеспечения нужд</w:t>
      </w:r>
      <w:r w:rsidR="00D15DD3">
        <w:rPr>
          <w:sz w:val="22"/>
          <w:szCs w:val="22"/>
        </w:rPr>
        <w:t xml:space="preserve"> городского поселения Нарткала</w:t>
      </w:r>
      <w:r w:rsidRPr="001D351C">
        <w:rPr>
          <w:sz w:val="22"/>
          <w:szCs w:val="22"/>
        </w:rPr>
        <w:t xml:space="preserve"> Урванского муниципального района КБР.</w:t>
      </w:r>
    </w:p>
    <w:p w:rsidR="00003EE7" w:rsidRPr="00D15DD3" w:rsidRDefault="00003EE7" w:rsidP="00003EE7">
      <w:pPr>
        <w:jc w:val="both"/>
        <w:rPr>
          <w:sz w:val="22"/>
          <w:szCs w:val="22"/>
        </w:rPr>
      </w:pPr>
      <w:r w:rsidRPr="00D15DD3">
        <w:rPr>
          <w:sz w:val="22"/>
          <w:szCs w:val="22"/>
        </w:rPr>
        <w:t>2.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roofErr w:type="gramStart"/>
      <w:r w:rsidRPr="00D15DD3">
        <w:rPr>
          <w:sz w:val="22"/>
          <w:szCs w:val="22"/>
        </w:rPr>
        <w:t>.»</w:t>
      </w:r>
      <w:proofErr w:type="gramEnd"/>
    </w:p>
    <w:p w:rsidR="00003EE7" w:rsidRPr="00D43BB7" w:rsidRDefault="00003EE7" w:rsidP="00003EE7">
      <w:pPr>
        <w:jc w:val="center"/>
        <w:rPr>
          <w:sz w:val="26"/>
          <w:szCs w:val="26"/>
        </w:rPr>
      </w:pPr>
    </w:p>
    <w:p w:rsidR="003476FD" w:rsidRDefault="003476FD"/>
    <w:sectPr w:rsidR="003476FD" w:rsidSect="00D43BB7">
      <w:footerReference w:type="even" r:id="rId24"/>
      <w:footerReference w:type="default" r:id="rId25"/>
      <w:pgSz w:w="11906" w:h="16838"/>
      <w:pgMar w:top="993" w:right="850" w:bottom="1135"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D47" w:rsidRDefault="00667D47" w:rsidP="008E209C">
      <w:r>
        <w:separator/>
      </w:r>
    </w:p>
  </w:endnote>
  <w:endnote w:type="continuationSeparator" w:id="0">
    <w:p w:rsidR="00667D47" w:rsidRDefault="00667D47" w:rsidP="008E2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F0" w:rsidRDefault="00496AC5" w:rsidP="00756FD4">
    <w:pPr>
      <w:pStyle w:val="a3"/>
      <w:framePr w:wrap="around" w:vAnchor="text" w:hAnchor="margin" w:xAlign="center" w:y="1"/>
      <w:rPr>
        <w:rStyle w:val="a5"/>
      </w:rPr>
    </w:pPr>
    <w:r>
      <w:rPr>
        <w:rStyle w:val="a5"/>
      </w:rPr>
      <w:fldChar w:fldCharType="begin"/>
    </w:r>
    <w:r w:rsidR="008E6C31">
      <w:rPr>
        <w:rStyle w:val="a5"/>
      </w:rPr>
      <w:instrText xml:space="preserve">PAGE  </w:instrText>
    </w:r>
    <w:r>
      <w:rPr>
        <w:rStyle w:val="a5"/>
      </w:rPr>
      <w:fldChar w:fldCharType="end"/>
    </w:r>
  </w:p>
  <w:p w:rsidR="004B44F0" w:rsidRDefault="00667D4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F0" w:rsidRDefault="00667D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D47" w:rsidRDefault="00667D47" w:rsidP="008E209C">
      <w:r>
        <w:separator/>
      </w:r>
    </w:p>
  </w:footnote>
  <w:footnote w:type="continuationSeparator" w:id="0">
    <w:p w:rsidR="00667D47" w:rsidRDefault="00667D47" w:rsidP="008E20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7280"/>
    <w:multiLevelType w:val="hybridMultilevel"/>
    <w:tmpl w:val="324629FA"/>
    <w:lvl w:ilvl="0" w:tplc="C040CD22">
      <w:start w:val="1"/>
      <w:numFmt w:val="decimal"/>
      <w:lvlText w:val="%1."/>
      <w:lvlJc w:val="left"/>
      <w:pPr>
        <w:ind w:left="720" w:hanging="360"/>
      </w:pPr>
      <w:rPr>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003EE7"/>
    <w:rsid w:val="00003EE7"/>
    <w:rsid w:val="000333EF"/>
    <w:rsid w:val="001D351C"/>
    <w:rsid w:val="00220009"/>
    <w:rsid w:val="003476FD"/>
    <w:rsid w:val="00496AC5"/>
    <w:rsid w:val="00667D47"/>
    <w:rsid w:val="006C23BE"/>
    <w:rsid w:val="00770334"/>
    <w:rsid w:val="007E0B1B"/>
    <w:rsid w:val="008E209C"/>
    <w:rsid w:val="008E6C31"/>
    <w:rsid w:val="00D15DD3"/>
    <w:rsid w:val="00D77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E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3EE7"/>
    <w:pPr>
      <w:tabs>
        <w:tab w:val="center" w:pos="4677"/>
        <w:tab w:val="right" w:pos="9355"/>
      </w:tabs>
    </w:pPr>
  </w:style>
  <w:style w:type="character" w:customStyle="1" w:styleId="a4">
    <w:name w:val="Нижний колонтитул Знак"/>
    <w:basedOn w:val="a0"/>
    <w:link w:val="a3"/>
    <w:uiPriority w:val="99"/>
    <w:rsid w:val="00003EE7"/>
    <w:rPr>
      <w:rFonts w:ascii="Times New Roman" w:eastAsia="Times New Roman" w:hAnsi="Times New Roman" w:cs="Times New Roman"/>
      <w:sz w:val="20"/>
      <w:szCs w:val="20"/>
      <w:lang w:eastAsia="ru-RU"/>
    </w:rPr>
  </w:style>
  <w:style w:type="character" w:styleId="a5">
    <w:name w:val="page number"/>
    <w:basedOn w:val="a0"/>
    <w:rsid w:val="00003EE7"/>
  </w:style>
  <w:style w:type="paragraph" w:customStyle="1" w:styleId="ConsPlusTitle">
    <w:name w:val="ConsPlusTitle"/>
    <w:rsid w:val="00003E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003E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03EE7"/>
    <w:pPr>
      <w:spacing w:after="200" w:line="276" w:lineRule="auto"/>
      <w:ind w:left="720"/>
      <w:contextualSpacing/>
    </w:pPr>
    <w:rPr>
      <w:rFonts w:ascii="Calibri" w:eastAsia="Calibri" w:hAnsi="Calibri"/>
      <w:sz w:val="22"/>
      <w:szCs w:val="22"/>
      <w:lang w:eastAsia="en-US"/>
    </w:rPr>
  </w:style>
  <w:style w:type="paragraph" w:customStyle="1" w:styleId="formattext">
    <w:name w:val="formattext"/>
    <w:basedOn w:val="a"/>
    <w:rsid w:val="00003EE7"/>
    <w:pPr>
      <w:spacing w:before="100" w:beforeAutospacing="1" w:after="100" w:afterAutospacing="1"/>
    </w:pPr>
    <w:rPr>
      <w:sz w:val="24"/>
      <w:szCs w:val="24"/>
    </w:rPr>
  </w:style>
  <w:style w:type="paragraph" w:styleId="a7">
    <w:name w:val="No Spacing"/>
    <w:uiPriority w:val="1"/>
    <w:qFormat/>
    <w:rsid w:val="008E6C3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49F553840E60448F83AB56A94A0592460CC873C933C0BEF4B7BE1022D0F2E3EFF6CAF3F4AC55E821B0B602FBA0FD043F16C5D04DB1F872S1ADL" TargetMode="External"/><Relationship Id="rId13" Type="http://schemas.openxmlformats.org/officeDocument/2006/relationships/hyperlink" Target="consultantplus://offline/ref=F549F553840E60448F83AB56A94A05924105CD71C532C0BEF4B7BE1022D0F2E3EFF6CAF3F4AC54E12DB0B602FBA0FD043F16C5D04DB1F872S1ADL" TargetMode="External"/><Relationship Id="rId18" Type="http://schemas.openxmlformats.org/officeDocument/2006/relationships/hyperlink" Target="consultantplus://offline/ref=B10150DD9202B5B6A62157135BE63029A5EA6A3A7D94E8038CD00D763CA3BC310D0F7795FBFE4A9596E57708327AD3A970C612A51F298970tFV9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B10150DD9202B5B6A62157135BE63029A5EA6A3A7D94E8038CD00D763CA3BC310D0F7796FDF84C9BCABF670C7B2FD8B776DD0CA20129t8VBL" TargetMode="External"/><Relationship Id="rId7" Type="http://schemas.openxmlformats.org/officeDocument/2006/relationships/hyperlink" Target="consultantplus://offline/ref=F549F553840E60448F83AB56A94A05924105CE76C433C0BEF4B7BE1022D0F2E3EFF6CAF3F4AC54E024B0B602FBA0FD043F16C5D04DB1F872S1ADL" TargetMode="External"/><Relationship Id="rId12" Type="http://schemas.openxmlformats.org/officeDocument/2006/relationships/hyperlink" Target="consultantplus://offline/ref=F549F553840E60448F83AB56A94A05924108C972C53AC0BEF4B7BE1022D0F2E3EFF6CAF3F4AC54E024B0B602FBA0FD043F16C5D04DB1F872S1ADL" TargetMode="External"/><Relationship Id="rId17" Type="http://schemas.openxmlformats.org/officeDocument/2006/relationships/hyperlink" Target="consultantplus://offline/ref=B10150DD9202B5B6A62157135BE63029A5EA6A3A7D94E8038CD00D763CA3BC310D0F7795FEF84A9BCABF670C7B2FD8B776DD0CA20129t8VB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B10150DD9202B5B6A62157135BE63029A5EA6A3A7D94E8038CD00D763CA3BC310D0F7795FEF94B9BCABF670C7B2FD8B776DD0CA20129t8VBL" TargetMode="External"/><Relationship Id="rId20" Type="http://schemas.openxmlformats.org/officeDocument/2006/relationships/hyperlink" Target="consultantplus://offline/ref=B10150DD9202B5B6A62157135BE63029A5EA6A3A7D94E8038CD00D763CA3BC310D0F7796FAF54E9BCABF670C7B2FD8B776DD0CA20129t8VB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549F553840E60448F83AB56A94A05924105CD71C335C0BEF4B7BE1022D0F2E3EFF6CAF3F4AC54E12DB0B602FBA0FD043F16C5D04DB1F872S1AD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B10150DD9202B5B6A62157135BE63029A2E96B347F9DE8038CD00D763CA3BC310D0F7795FBFD4B909BE57708327AD3A970C612A51F298970tFV9L" TargetMode="External"/><Relationship Id="rId23" Type="http://schemas.openxmlformats.org/officeDocument/2006/relationships/hyperlink" Target="consultantplus://offline/ref=B10150DD9202B5B6A62157135BE63029A5EA6A3A7D94E8038CD00D763CA3BC310D0F7795FBFF49999FE57708327AD3A970C612A51F298970tFV9L" TargetMode="External"/><Relationship Id="rId10" Type="http://schemas.openxmlformats.org/officeDocument/2006/relationships/hyperlink" Target="consultantplus://offline/ref=F549F553840E60448F83AB56A94A05924105CD71C335C0BEF4B7BE1022D0F2E3EFF6CAF3F4AC54E12DB0B602FBA0FD043F16C5D04DB1F872S1ADL" TargetMode="External"/><Relationship Id="rId19" Type="http://schemas.openxmlformats.org/officeDocument/2006/relationships/hyperlink" Target="consultantplus://offline/ref=B10150DD9202B5B6A62157135BE63029A5EA6A3A7D94E8038CD00D763CA3BC310D0F7796FAFA489BCABF670C7B2FD8B776DD0CA20129t8VBL" TargetMode="External"/><Relationship Id="rId4" Type="http://schemas.openxmlformats.org/officeDocument/2006/relationships/webSettings" Target="webSettings.xml"/><Relationship Id="rId9" Type="http://schemas.openxmlformats.org/officeDocument/2006/relationships/hyperlink" Target="consultantplus://offline/ref=F549F553840E60448F83AB56A94A05924104C071C13BC0BEF4B7BE1022D0F2E3EFF6CAF3F6AA5FB575FFB75EBFF3EE043C16C7D551SBA1L" TargetMode="External"/><Relationship Id="rId14" Type="http://schemas.openxmlformats.org/officeDocument/2006/relationships/hyperlink" Target="consultantplus://offline/ref=F549F553840E60448F83AB56A94A05924105CD71C532C0BEF4B7BE1022D0F2E3EFF6CAF3F4AC54E12DB0B602FBA0FD043F16C5D04DB1F872S1ADL" TargetMode="External"/><Relationship Id="rId22" Type="http://schemas.openxmlformats.org/officeDocument/2006/relationships/hyperlink" Target="consultantplus://offline/ref=B10150DD9202B5B6A62157135BE63029A5EA6A3A7D94E8038CD00D763CA3BC310D0F7797F3F8429BCABF670C7B2FD8B776DD0CA20129t8VB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2441</Words>
  <Characters>13917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8</cp:revision>
  <dcterms:created xsi:type="dcterms:W3CDTF">2022-06-14T06:55:00Z</dcterms:created>
  <dcterms:modified xsi:type="dcterms:W3CDTF">2022-07-25T12:02:00Z</dcterms:modified>
</cp:coreProperties>
</file>