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6407" w14:textId="1B5CCE3A" w:rsidR="009247F8" w:rsidRPr="008E7314" w:rsidRDefault="009247F8" w:rsidP="000475BB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8E7314">
        <w:rPr>
          <w:rFonts w:eastAsia="Calibri"/>
          <w:b/>
          <w:color w:val="000000"/>
          <w:sz w:val="28"/>
          <w:szCs w:val="28"/>
        </w:rPr>
        <w:t>ЗАКЛЮЧЕНИЕ</w:t>
      </w:r>
    </w:p>
    <w:p w14:paraId="14B1D15B" w14:textId="1A0BA7D1" w:rsidR="003D3D9E" w:rsidRPr="008E7314" w:rsidRDefault="009247F8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b/>
          <w:color w:val="000000"/>
          <w:sz w:val="28"/>
          <w:szCs w:val="28"/>
        </w:rPr>
        <w:t>ПО РЕЗУЛЬТАТАМ ПУБЛИЧНЫХ СЛУШАНИЙ</w:t>
      </w:r>
      <w:r w:rsidR="003D3D9E" w:rsidRPr="008E7314">
        <w:rPr>
          <w:rFonts w:eastAsia="Calibri"/>
          <w:color w:val="000000"/>
          <w:sz w:val="28"/>
          <w:szCs w:val="28"/>
        </w:rPr>
        <w:t xml:space="preserve">          </w:t>
      </w:r>
    </w:p>
    <w:p w14:paraId="2D4A0090" w14:textId="72432365" w:rsidR="003D3D9E" w:rsidRPr="008E7314" w:rsidRDefault="003D3D9E" w:rsidP="000475BB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  <w:r w:rsidRPr="008E7314">
        <w:rPr>
          <w:rFonts w:eastAsia="Calibri"/>
          <w:color w:val="000000"/>
          <w:sz w:val="28"/>
          <w:szCs w:val="28"/>
        </w:rPr>
        <w:t xml:space="preserve">   </w:t>
      </w:r>
    </w:p>
    <w:p w14:paraId="52D96B02" w14:textId="75F926E1" w:rsidR="003D3D9E" w:rsidRPr="00CA0266" w:rsidRDefault="00ED0783" w:rsidP="00560986">
      <w:pPr>
        <w:spacing w:line="276" w:lineRule="auto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>1</w:t>
      </w:r>
      <w:r w:rsidR="00E02560">
        <w:rPr>
          <w:rFonts w:eastAsia="Calibri"/>
          <w:color w:val="000000"/>
          <w:sz w:val="26"/>
          <w:szCs w:val="26"/>
        </w:rPr>
        <w:t>2</w:t>
      </w:r>
      <w:r w:rsidR="00877402" w:rsidRPr="00CA0266">
        <w:rPr>
          <w:rFonts w:eastAsia="Calibri"/>
          <w:color w:val="000000"/>
          <w:sz w:val="26"/>
          <w:szCs w:val="26"/>
        </w:rPr>
        <w:t>.</w:t>
      </w:r>
      <w:r w:rsidRPr="00CA0266">
        <w:rPr>
          <w:rFonts w:eastAsia="Calibri"/>
          <w:color w:val="000000"/>
          <w:sz w:val="26"/>
          <w:szCs w:val="26"/>
        </w:rPr>
        <w:t>0</w:t>
      </w:r>
      <w:r w:rsidR="00E02560">
        <w:rPr>
          <w:rFonts w:eastAsia="Calibri"/>
          <w:color w:val="000000"/>
          <w:sz w:val="26"/>
          <w:szCs w:val="26"/>
        </w:rPr>
        <w:t>7</w:t>
      </w:r>
      <w:r w:rsidR="00877402" w:rsidRPr="00CA0266">
        <w:rPr>
          <w:rFonts w:eastAsia="Calibri"/>
          <w:color w:val="000000"/>
          <w:sz w:val="26"/>
          <w:szCs w:val="26"/>
        </w:rPr>
        <w:t>.202</w:t>
      </w:r>
      <w:r w:rsidRPr="00CA0266">
        <w:rPr>
          <w:rFonts w:eastAsia="Calibri"/>
          <w:color w:val="000000"/>
          <w:sz w:val="26"/>
          <w:szCs w:val="26"/>
        </w:rPr>
        <w:t>2</w:t>
      </w:r>
      <w:r w:rsidR="00877402" w:rsidRPr="00CA0266">
        <w:rPr>
          <w:rFonts w:eastAsia="Calibri"/>
          <w:color w:val="000000"/>
          <w:sz w:val="26"/>
          <w:szCs w:val="26"/>
        </w:rPr>
        <w:t xml:space="preserve">    </w:t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877402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560986" w:rsidRPr="00CA0266">
        <w:rPr>
          <w:rFonts w:eastAsia="Calibri"/>
          <w:color w:val="000000"/>
          <w:sz w:val="26"/>
          <w:szCs w:val="26"/>
        </w:rPr>
        <w:tab/>
      </w:r>
      <w:r w:rsidR="003D3D9E" w:rsidRPr="00CA0266">
        <w:rPr>
          <w:rFonts w:eastAsia="Calibri"/>
          <w:color w:val="000000"/>
          <w:sz w:val="26"/>
          <w:szCs w:val="26"/>
        </w:rPr>
        <w:t xml:space="preserve">г.п. Нарткала                      </w:t>
      </w:r>
      <w:r w:rsidR="000475BB" w:rsidRPr="00CA0266">
        <w:rPr>
          <w:rFonts w:eastAsia="Calibri"/>
          <w:color w:val="000000"/>
          <w:sz w:val="26"/>
          <w:szCs w:val="26"/>
        </w:rPr>
        <w:t xml:space="preserve">                            </w:t>
      </w:r>
      <w:r w:rsidR="003D3D9E" w:rsidRPr="00CA0266">
        <w:rPr>
          <w:rFonts w:eastAsia="Calibri"/>
          <w:color w:val="000000"/>
          <w:sz w:val="26"/>
          <w:szCs w:val="26"/>
        </w:rPr>
        <w:t xml:space="preserve">                                                                              </w:t>
      </w:r>
    </w:p>
    <w:p w14:paraId="166D269B" w14:textId="04B946AF" w:rsidR="009247F8" w:rsidRPr="00CA0266" w:rsidRDefault="003D3D9E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 xml:space="preserve"> </w:t>
      </w:r>
    </w:p>
    <w:p w14:paraId="56328AAF" w14:textId="1DBCB43D" w:rsidR="009247F8" w:rsidRPr="00CA0266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  <w:u w:val="single"/>
        </w:rPr>
      </w:pPr>
      <w:r w:rsidRPr="00CA0266">
        <w:rPr>
          <w:rFonts w:eastAsia="Calibri"/>
          <w:color w:val="000000"/>
          <w:sz w:val="26"/>
          <w:szCs w:val="26"/>
        </w:rPr>
        <w:t>1.</w:t>
      </w:r>
      <w:r w:rsidR="000475BB" w:rsidRPr="00CA0266">
        <w:rPr>
          <w:rFonts w:eastAsia="Calibri"/>
          <w:color w:val="000000"/>
          <w:sz w:val="26"/>
          <w:szCs w:val="26"/>
        </w:rPr>
        <w:t xml:space="preserve"> </w:t>
      </w:r>
      <w:r w:rsidRPr="00CA0266">
        <w:rPr>
          <w:rFonts w:eastAsia="Calibri"/>
          <w:color w:val="000000"/>
          <w:sz w:val="26"/>
          <w:szCs w:val="26"/>
          <w:u w:val="single"/>
        </w:rPr>
        <w:t>Общие сведения о проекте, представленном на публичные слушания:</w:t>
      </w:r>
      <w:r w:rsidR="000475BB" w:rsidRPr="00CA0266">
        <w:rPr>
          <w:rFonts w:eastAsia="Calibri"/>
          <w:color w:val="000000"/>
          <w:sz w:val="26"/>
          <w:szCs w:val="26"/>
          <w:u w:val="single"/>
        </w:rPr>
        <w:t xml:space="preserve"> </w:t>
      </w:r>
    </w:p>
    <w:p w14:paraId="061FF6CF" w14:textId="0D041416" w:rsidR="000475BB" w:rsidRPr="00CA0266" w:rsidRDefault="00E02560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Проект </w:t>
      </w:r>
      <w:r w:rsidRPr="0004545E">
        <w:rPr>
          <w:color w:val="000000"/>
          <w:sz w:val="26"/>
          <w:szCs w:val="26"/>
          <w:shd w:val="clear" w:color="auto" w:fill="FFFFFF"/>
        </w:rPr>
        <w:t xml:space="preserve">решения о возможном предоставлении разрешения на условно разрешенный вид использования - </w:t>
      </w:r>
      <w:r w:rsidRPr="0004545E">
        <w:rPr>
          <w:sz w:val="26"/>
          <w:szCs w:val="26"/>
        </w:rPr>
        <w:t xml:space="preserve">многоэтажная жилая застройка (в соответствии </w:t>
      </w:r>
      <w:r>
        <w:rPr>
          <w:sz w:val="26"/>
          <w:szCs w:val="26"/>
        </w:rPr>
        <w:t xml:space="preserve">с </w:t>
      </w:r>
      <w:r w:rsidRPr="0004545E">
        <w:rPr>
          <w:sz w:val="26"/>
          <w:szCs w:val="26"/>
        </w:rPr>
        <w:t xml:space="preserve">ПЗЗ г.п. Нарткала </w:t>
      </w:r>
      <w:r>
        <w:rPr>
          <w:sz w:val="26"/>
          <w:szCs w:val="26"/>
        </w:rPr>
        <w:t xml:space="preserve">и </w:t>
      </w:r>
      <w:r w:rsidRPr="0004545E">
        <w:rPr>
          <w:sz w:val="26"/>
          <w:szCs w:val="26"/>
        </w:rPr>
        <w:t>классификатор</w:t>
      </w:r>
      <w:r>
        <w:rPr>
          <w:sz w:val="26"/>
          <w:szCs w:val="26"/>
        </w:rPr>
        <w:t>ом</w:t>
      </w:r>
      <w:r w:rsidRPr="0004545E">
        <w:rPr>
          <w:sz w:val="26"/>
          <w:szCs w:val="26"/>
        </w:rPr>
        <w:t xml:space="preserve"> видов разрешенного использования земельных участков</w:t>
      </w:r>
      <w:r>
        <w:rPr>
          <w:sz w:val="26"/>
          <w:szCs w:val="26"/>
        </w:rPr>
        <w:t xml:space="preserve"> – код 2.6</w:t>
      </w:r>
      <w:r w:rsidRPr="0004545E">
        <w:rPr>
          <w:sz w:val="26"/>
          <w:szCs w:val="26"/>
        </w:rPr>
        <w:t>), земельного участка по адресу: КБР, Урванский район, г. Нарткала, ул. Гурфова, д. 66А, с кадастровым номером 07:07:0500008:643, площадью 4000 кв.м., расположенного в территориальной зоне П-1 Производственная зона, с видом разрешенного использования – для использования в производственных целях</w:t>
      </w:r>
      <w:r w:rsidR="000475BB" w:rsidRPr="00CA0266">
        <w:rPr>
          <w:rFonts w:eastAsia="Calibri"/>
          <w:color w:val="000000"/>
          <w:sz w:val="26"/>
          <w:szCs w:val="26"/>
        </w:rPr>
        <w:t>.</w:t>
      </w:r>
    </w:p>
    <w:p w14:paraId="6BFF3A0E" w14:textId="6F91367F" w:rsidR="009247F8" w:rsidRPr="00CA0266" w:rsidRDefault="009247F8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>2.</w:t>
      </w:r>
      <w:r w:rsidR="000475BB" w:rsidRPr="00CA0266">
        <w:rPr>
          <w:rFonts w:eastAsia="Calibri"/>
          <w:color w:val="000000"/>
          <w:sz w:val="26"/>
          <w:szCs w:val="26"/>
        </w:rPr>
        <w:t xml:space="preserve"> </w:t>
      </w:r>
      <w:r w:rsidRPr="00CA0266">
        <w:rPr>
          <w:rFonts w:eastAsia="Calibri"/>
          <w:color w:val="000000"/>
          <w:sz w:val="26"/>
          <w:szCs w:val="26"/>
          <w:u w:val="single"/>
        </w:rPr>
        <w:t>Организатор публичных слушаний</w:t>
      </w:r>
      <w:r w:rsidR="000475BB" w:rsidRPr="00CA0266">
        <w:rPr>
          <w:rFonts w:eastAsia="Calibri"/>
          <w:color w:val="000000"/>
          <w:sz w:val="26"/>
          <w:szCs w:val="26"/>
          <w:u w:val="single"/>
        </w:rPr>
        <w:t>:</w:t>
      </w:r>
    </w:p>
    <w:p w14:paraId="0661A41F" w14:textId="07DDF1AB" w:rsidR="000475BB" w:rsidRPr="00CA0266" w:rsidRDefault="000475BB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bookmarkStart w:id="0" w:name="_Hlk91333106"/>
      <w:r w:rsidRPr="00CA0266">
        <w:rPr>
          <w:rFonts w:eastAsia="Calibri"/>
          <w:color w:val="000000"/>
          <w:sz w:val="26"/>
          <w:szCs w:val="26"/>
        </w:rPr>
        <w:t>Муниципальное казенное учреждение «Местная администрация г.п. Нарткала Урванского муниципального района КБР»</w:t>
      </w:r>
      <w:bookmarkEnd w:id="0"/>
    </w:p>
    <w:p w14:paraId="6760B91D" w14:textId="0151C364" w:rsidR="002D187F" w:rsidRPr="00CA0266" w:rsidRDefault="002D187F" w:rsidP="008124EF">
      <w:pPr>
        <w:jc w:val="both"/>
        <w:rPr>
          <w:rFonts w:eastAsia="Calibri"/>
          <w:sz w:val="26"/>
          <w:szCs w:val="26"/>
        </w:rPr>
      </w:pPr>
      <w:r w:rsidRPr="00CA0266">
        <w:rPr>
          <w:rFonts w:eastAsia="Calibri"/>
          <w:sz w:val="26"/>
          <w:szCs w:val="26"/>
        </w:rPr>
        <w:t xml:space="preserve">    </w:t>
      </w:r>
      <w:r w:rsidR="00CA0266">
        <w:rPr>
          <w:rFonts w:eastAsia="Calibri"/>
          <w:sz w:val="26"/>
          <w:szCs w:val="26"/>
        </w:rPr>
        <w:t>3</w:t>
      </w:r>
      <w:r w:rsidRPr="00CA0266">
        <w:rPr>
          <w:rFonts w:eastAsia="Calibri"/>
          <w:sz w:val="26"/>
          <w:szCs w:val="26"/>
        </w:rPr>
        <w:t xml:space="preserve">. </w:t>
      </w:r>
      <w:r w:rsidR="009247F8" w:rsidRPr="00CA0266">
        <w:rPr>
          <w:rFonts w:eastAsia="Calibri"/>
          <w:sz w:val="26"/>
          <w:szCs w:val="26"/>
          <w:u w:val="single"/>
        </w:rPr>
        <w:t>Сроки проведения публичных слушаний</w:t>
      </w:r>
      <w:r w:rsidRPr="00CA0266">
        <w:rPr>
          <w:rFonts w:eastAsia="Calibri"/>
          <w:sz w:val="26"/>
          <w:szCs w:val="26"/>
        </w:rPr>
        <w:t>:</w:t>
      </w:r>
      <w:r w:rsidR="009247F8" w:rsidRPr="00CA0266">
        <w:rPr>
          <w:rFonts w:eastAsia="Calibri"/>
          <w:sz w:val="26"/>
          <w:szCs w:val="26"/>
        </w:rPr>
        <w:t xml:space="preserve"> </w:t>
      </w:r>
    </w:p>
    <w:p w14:paraId="04AA7457" w14:textId="4E31209D" w:rsidR="009247F8" w:rsidRPr="00CA0266" w:rsidRDefault="002D187F" w:rsidP="008124EF">
      <w:pPr>
        <w:jc w:val="both"/>
        <w:rPr>
          <w:rFonts w:eastAsia="Calibri"/>
          <w:sz w:val="26"/>
          <w:szCs w:val="26"/>
        </w:rPr>
      </w:pPr>
      <w:r w:rsidRPr="00CA0266">
        <w:rPr>
          <w:rFonts w:eastAsia="Calibri"/>
          <w:sz w:val="26"/>
          <w:szCs w:val="26"/>
        </w:rPr>
        <w:t xml:space="preserve">С </w:t>
      </w:r>
      <w:r w:rsidR="00ED0783" w:rsidRPr="00CA0266">
        <w:rPr>
          <w:rFonts w:eastAsia="Calibri"/>
          <w:sz w:val="26"/>
          <w:szCs w:val="26"/>
        </w:rPr>
        <w:t>1</w:t>
      </w:r>
      <w:r w:rsidR="00E02560">
        <w:rPr>
          <w:rFonts w:eastAsia="Calibri"/>
          <w:sz w:val="26"/>
          <w:szCs w:val="26"/>
        </w:rPr>
        <w:t>1</w:t>
      </w:r>
      <w:r w:rsidRPr="00CA0266">
        <w:rPr>
          <w:rFonts w:eastAsia="Calibri"/>
          <w:sz w:val="26"/>
          <w:szCs w:val="26"/>
        </w:rPr>
        <w:t>.</w:t>
      </w:r>
      <w:r w:rsidR="00ED0783" w:rsidRPr="00CA0266">
        <w:rPr>
          <w:rFonts w:eastAsia="Calibri"/>
          <w:sz w:val="26"/>
          <w:szCs w:val="26"/>
        </w:rPr>
        <w:t>0</w:t>
      </w:r>
      <w:r w:rsidR="00E02560">
        <w:rPr>
          <w:rFonts w:eastAsia="Calibri"/>
          <w:sz w:val="26"/>
          <w:szCs w:val="26"/>
        </w:rPr>
        <w:t>6</w:t>
      </w:r>
      <w:r w:rsidRPr="00CA0266">
        <w:rPr>
          <w:rFonts w:eastAsia="Calibri"/>
          <w:sz w:val="26"/>
          <w:szCs w:val="26"/>
        </w:rPr>
        <w:t>.202</w:t>
      </w:r>
      <w:r w:rsidR="00ED0783" w:rsidRPr="00CA0266">
        <w:rPr>
          <w:rFonts w:eastAsia="Calibri"/>
          <w:sz w:val="26"/>
          <w:szCs w:val="26"/>
        </w:rPr>
        <w:t>2</w:t>
      </w:r>
      <w:r w:rsidRPr="00CA0266">
        <w:rPr>
          <w:rFonts w:eastAsia="Calibri"/>
          <w:sz w:val="26"/>
          <w:szCs w:val="26"/>
        </w:rPr>
        <w:t xml:space="preserve">г. по </w:t>
      </w:r>
      <w:r w:rsidR="00ED0783" w:rsidRPr="00CA0266">
        <w:rPr>
          <w:rFonts w:eastAsia="Calibri"/>
          <w:sz w:val="26"/>
          <w:szCs w:val="26"/>
        </w:rPr>
        <w:t>1</w:t>
      </w:r>
      <w:r w:rsidR="00E02560">
        <w:rPr>
          <w:rFonts w:eastAsia="Calibri"/>
          <w:sz w:val="26"/>
          <w:szCs w:val="26"/>
        </w:rPr>
        <w:t>2</w:t>
      </w:r>
      <w:r w:rsidRPr="00CA0266">
        <w:rPr>
          <w:rFonts w:eastAsia="Calibri"/>
          <w:sz w:val="26"/>
          <w:szCs w:val="26"/>
        </w:rPr>
        <w:t>.</w:t>
      </w:r>
      <w:r w:rsidR="00ED0783" w:rsidRPr="00CA0266">
        <w:rPr>
          <w:rFonts w:eastAsia="Calibri"/>
          <w:sz w:val="26"/>
          <w:szCs w:val="26"/>
        </w:rPr>
        <w:t>0</w:t>
      </w:r>
      <w:r w:rsidR="00E02560">
        <w:rPr>
          <w:rFonts w:eastAsia="Calibri"/>
          <w:sz w:val="26"/>
          <w:szCs w:val="26"/>
        </w:rPr>
        <w:t>7</w:t>
      </w:r>
      <w:r w:rsidRPr="00CA0266">
        <w:rPr>
          <w:rFonts w:eastAsia="Calibri"/>
          <w:sz w:val="26"/>
          <w:szCs w:val="26"/>
        </w:rPr>
        <w:t>.202</w:t>
      </w:r>
      <w:r w:rsidR="00ED0783" w:rsidRPr="00CA0266">
        <w:rPr>
          <w:rFonts w:eastAsia="Calibri"/>
          <w:sz w:val="26"/>
          <w:szCs w:val="26"/>
        </w:rPr>
        <w:t>2</w:t>
      </w:r>
      <w:r w:rsidRPr="00CA0266">
        <w:rPr>
          <w:rFonts w:eastAsia="Calibri"/>
          <w:sz w:val="26"/>
          <w:szCs w:val="26"/>
        </w:rPr>
        <w:t>г.</w:t>
      </w:r>
    </w:p>
    <w:p w14:paraId="1A3DE92D" w14:textId="757F85EF" w:rsidR="009247F8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4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</w:rPr>
        <w:tab/>
      </w:r>
      <w:r w:rsidR="002D187F" w:rsidRPr="00CA0266">
        <w:rPr>
          <w:rFonts w:eastAsia="Calibri"/>
          <w:color w:val="000000"/>
          <w:sz w:val="26"/>
          <w:szCs w:val="26"/>
        </w:rPr>
        <w:t xml:space="preserve"> 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Формы оповещения о начале публичных слушаний</w:t>
      </w:r>
      <w:r w:rsidR="002D187F" w:rsidRPr="00CA0266">
        <w:rPr>
          <w:rFonts w:eastAsia="Calibri"/>
          <w:color w:val="000000"/>
          <w:sz w:val="26"/>
          <w:szCs w:val="26"/>
          <w:u w:val="single"/>
        </w:rPr>
        <w:t>:</w:t>
      </w:r>
    </w:p>
    <w:p w14:paraId="7AA65753" w14:textId="28CD876F" w:rsidR="002D187F" w:rsidRPr="00CA0266" w:rsidRDefault="002D187F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F001C2">
        <w:rPr>
          <w:rFonts w:eastAsia="Calibri"/>
          <w:sz w:val="26"/>
          <w:szCs w:val="26"/>
        </w:rPr>
        <w:t xml:space="preserve">Редакция газеты «Маяк-07» № </w:t>
      </w:r>
      <w:r w:rsidR="00E02560">
        <w:rPr>
          <w:rFonts w:eastAsia="Calibri"/>
          <w:color w:val="000000"/>
          <w:sz w:val="26"/>
          <w:szCs w:val="26"/>
        </w:rPr>
        <w:t>45</w:t>
      </w:r>
      <w:r w:rsidR="00E02560" w:rsidRPr="007862DA">
        <w:rPr>
          <w:rFonts w:eastAsia="Calibri"/>
          <w:color w:val="000000"/>
          <w:sz w:val="26"/>
          <w:szCs w:val="26"/>
        </w:rPr>
        <w:t>-</w:t>
      </w:r>
      <w:r w:rsidR="00E02560">
        <w:rPr>
          <w:rFonts w:eastAsia="Calibri"/>
          <w:color w:val="000000"/>
          <w:sz w:val="26"/>
          <w:szCs w:val="26"/>
        </w:rPr>
        <w:t>46</w:t>
      </w:r>
      <w:r w:rsidR="00E02560" w:rsidRPr="007862DA">
        <w:rPr>
          <w:rFonts w:eastAsia="Calibri"/>
          <w:color w:val="000000"/>
          <w:sz w:val="26"/>
          <w:szCs w:val="26"/>
        </w:rPr>
        <w:t xml:space="preserve"> (1318</w:t>
      </w:r>
      <w:r w:rsidR="00E02560">
        <w:rPr>
          <w:rFonts w:eastAsia="Calibri"/>
          <w:color w:val="000000"/>
          <w:sz w:val="26"/>
          <w:szCs w:val="26"/>
        </w:rPr>
        <w:t>8</w:t>
      </w:r>
      <w:r w:rsidR="00E02560" w:rsidRPr="007862DA">
        <w:rPr>
          <w:rFonts w:eastAsia="Calibri"/>
          <w:color w:val="000000"/>
          <w:sz w:val="26"/>
          <w:szCs w:val="26"/>
        </w:rPr>
        <w:t>-18</w:t>
      </w:r>
      <w:r w:rsidR="00E02560">
        <w:rPr>
          <w:rFonts w:eastAsia="Calibri"/>
          <w:color w:val="000000"/>
          <w:sz w:val="26"/>
          <w:szCs w:val="26"/>
        </w:rPr>
        <w:t>9</w:t>
      </w:r>
      <w:r w:rsidR="00E02560" w:rsidRPr="007862DA">
        <w:rPr>
          <w:rFonts w:eastAsia="Calibri"/>
          <w:color w:val="000000"/>
          <w:sz w:val="26"/>
          <w:szCs w:val="26"/>
        </w:rPr>
        <w:t>) от 1</w:t>
      </w:r>
      <w:r w:rsidR="00E02560">
        <w:rPr>
          <w:rFonts w:eastAsia="Calibri"/>
          <w:color w:val="000000"/>
          <w:sz w:val="26"/>
          <w:szCs w:val="26"/>
        </w:rPr>
        <w:t>1</w:t>
      </w:r>
      <w:r w:rsidR="00E02560" w:rsidRPr="007862DA">
        <w:rPr>
          <w:rFonts w:eastAsia="Calibri"/>
          <w:color w:val="000000"/>
          <w:sz w:val="26"/>
          <w:szCs w:val="26"/>
        </w:rPr>
        <w:t>.0</w:t>
      </w:r>
      <w:r w:rsidR="00E02560">
        <w:rPr>
          <w:rFonts w:eastAsia="Calibri"/>
          <w:color w:val="000000"/>
          <w:sz w:val="26"/>
          <w:szCs w:val="26"/>
        </w:rPr>
        <w:t>6</w:t>
      </w:r>
      <w:r w:rsidR="00E02560" w:rsidRPr="007862DA">
        <w:rPr>
          <w:rFonts w:eastAsia="Calibri"/>
          <w:color w:val="000000"/>
          <w:sz w:val="26"/>
          <w:szCs w:val="26"/>
        </w:rPr>
        <w:t>.2022</w:t>
      </w:r>
      <w:r w:rsidR="00ED0783" w:rsidRPr="00F001C2">
        <w:rPr>
          <w:rFonts w:eastAsia="Calibri"/>
          <w:sz w:val="26"/>
          <w:szCs w:val="26"/>
        </w:rPr>
        <w:t>,</w:t>
      </w:r>
      <w:r w:rsidRPr="00F001C2">
        <w:rPr>
          <w:rFonts w:eastAsia="Calibri"/>
          <w:sz w:val="26"/>
          <w:szCs w:val="26"/>
        </w:rPr>
        <w:t xml:space="preserve"> размещена на официальном сайте Местной администрации г.п. Нарткала </w:t>
      </w:r>
      <w:hyperlink r:id="rId7" w:history="1">
        <w:r w:rsidRPr="00F001C2">
          <w:rPr>
            <w:rStyle w:val="a3"/>
            <w:rFonts w:eastAsia="Calibri"/>
            <w:color w:val="auto"/>
            <w:sz w:val="26"/>
            <w:szCs w:val="26"/>
          </w:rPr>
          <w:t>https://adm-nartkala.ru</w:t>
        </w:r>
      </w:hyperlink>
      <w:r w:rsidRPr="00F001C2">
        <w:rPr>
          <w:rFonts w:eastAsia="Calibri"/>
          <w:sz w:val="26"/>
          <w:szCs w:val="26"/>
        </w:rPr>
        <w:t xml:space="preserve"> и на информационных стендах Местной администрации г.п. Нарткала </w:t>
      </w:r>
      <w:r w:rsidR="00ED0783" w:rsidRPr="00F001C2">
        <w:rPr>
          <w:rFonts w:eastAsia="Calibri"/>
          <w:sz w:val="26"/>
          <w:szCs w:val="26"/>
        </w:rPr>
        <w:t>1</w:t>
      </w:r>
      <w:r w:rsidR="00E02560">
        <w:rPr>
          <w:rFonts w:eastAsia="Calibri"/>
          <w:sz w:val="26"/>
          <w:szCs w:val="26"/>
        </w:rPr>
        <w:t>1</w:t>
      </w:r>
      <w:r w:rsidRPr="00F001C2">
        <w:rPr>
          <w:rFonts w:eastAsia="Calibri"/>
          <w:sz w:val="26"/>
          <w:szCs w:val="26"/>
        </w:rPr>
        <w:t>.</w:t>
      </w:r>
      <w:r w:rsidR="00ED0783" w:rsidRPr="00F001C2">
        <w:rPr>
          <w:rFonts w:eastAsia="Calibri"/>
          <w:sz w:val="26"/>
          <w:szCs w:val="26"/>
        </w:rPr>
        <w:t>0</w:t>
      </w:r>
      <w:r w:rsidR="00E02560">
        <w:rPr>
          <w:rFonts w:eastAsia="Calibri"/>
          <w:sz w:val="26"/>
          <w:szCs w:val="26"/>
        </w:rPr>
        <w:t>6.</w:t>
      </w:r>
      <w:r w:rsidRPr="00F001C2">
        <w:rPr>
          <w:rFonts w:eastAsia="Calibri"/>
          <w:sz w:val="26"/>
          <w:szCs w:val="26"/>
        </w:rPr>
        <w:t>202</w:t>
      </w:r>
      <w:r w:rsidR="00ED0783" w:rsidRPr="00F001C2">
        <w:rPr>
          <w:rFonts w:eastAsia="Calibri"/>
          <w:sz w:val="26"/>
          <w:szCs w:val="26"/>
        </w:rPr>
        <w:t>2</w:t>
      </w:r>
    </w:p>
    <w:p w14:paraId="324B4DDB" w14:textId="5B6B205C" w:rsidR="00CF5F13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5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ab/>
        <w:t>Сведения о проведении экспозиции по материалам</w:t>
      </w:r>
      <w:r w:rsidR="00CF5F13" w:rsidRPr="00CA0266">
        <w:rPr>
          <w:rFonts w:eastAsia="Calibri"/>
          <w:color w:val="000000"/>
          <w:sz w:val="26"/>
          <w:szCs w:val="26"/>
        </w:rPr>
        <w:t>:</w:t>
      </w:r>
      <w:r w:rsidR="009247F8" w:rsidRPr="00CA0266">
        <w:rPr>
          <w:rFonts w:eastAsia="Calibri"/>
          <w:color w:val="000000"/>
          <w:sz w:val="26"/>
          <w:szCs w:val="26"/>
        </w:rPr>
        <w:t xml:space="preserve"> </w:t>
      </w:r>
    </w:p>
    <w:p w14:paraId="768FA116" w14:textId="63F8C526" w:rsidR="00CF5F13" w:rsidRPr="00CA0266" w:rsidRDefault="00CF5F13" w:rsidP="008124EF">
      <w:pPr>
        <w:spacing w:line="276" w:lineRule="auto"/>
        <w:jc w:val="both"/>
        <w:rPr>
          <w:rFonts w:eastAsia="Calibri"/>
          <w:color w:val="000000"/>
          <w:sz w:val="26"/>
          <w:szCs w:val="26"/>
        </w:rPr>
      </w:pPr>
      <w:r w:rsidRPr="00CA0266">
        <w:rPr>
          <w:rFonts w:eastAsia="Calibri"/>
          <w:color w:val="000000"/>
          <w:sz w:val="26"/>
          <w:szCs w:val="26"/>
        </w:rPr>
        <w:t xml:space="preserve">Экспозиция проведена с </w:t>
      </w:r>
      <w:r w:rsidR="00ED0783" w:rsidRPr="00CA0266">
        <w:rPr>
          <w:rFonts w:eastAsia="Calibri"/>
          <w:color w:val="000000"/>
          <w:sz w:val="26"/>
          <w:szCs w:val="26"/>
        </w:rPr>
        <w:t>1</w:t>
      </w:r>
      <w:r w:rsidR="00E02560">
        <w:rPr>
          <w:rFonts w:eastAsia="Calibri"/>
          <w:color w:val="000000"/>
          <w:sz w:val="26"/>
          <w:szCs w:val="26"/>
        </w:rPr>
        <w:t>1</w:t>
      </w:r>
      <w:r w:rsidRPr="00CA0266">
        <w:rPr>
          <w:rFonts w:eastAsia="Calibri"/>
          <w:color w:val="000000"/>
          <w:sz w:val="26"/>
          <w:szCs w:val="26"/>
        </w:rPr>
        <w:t>.</w:t>
      </w:r>
      <w:r w:rsidR="00ED0783" w:rsidRPr="00CA0266">
        <w:rPr>
          <w:rFonts w:eastAsia="Calibri"/>
          <w:color w:val="000000"/>
          <w:sz w:val="26"/>
          <w:szCs w:val="26"/>
        </w:rPr>
        <w:t>0</w:t>
      </w:r>
      <w:r w:rsidR="00E02560">
        <w:rPr>
          <w:rFonts w:eastAsia="Calibri"/>
          <w:color w:val="000000"/>
          <w:sz w:val="26"/>
          <w:szCs w:val="26"/>
        </w:rPr>
        <w:t>6</w:t>
      </w:r>
      <w:r w:rsidRPr="00CA0266">
        <w:rPr>
          <w:rFonts w:eastAsia="Calibri"/>
          <w:color w:val="000000"/>
          <w:sz w:val="26"/>
          <w:szCs w:val="26"/>
        </w:rPr>
        <w:t>.202</w:t>
      </w:r>
      <w:r w:rsidR="00ED0783" w:rsidRPr="00CA0266">
        <w:rPr>
          <w:rFonts w:eastAsia="Calibri"/>
          <w:color w:val="000000"/>
          <w:sz w:val="26"/>
          <w:szCs w:val="26"/>
        </w:rPr>
        <w:t>2</w:t>
      </w:r>
      <w:r w:rsidRPr="00CA0266">
        <w:rPr>
          <w:rFonts w:eastAsia="Calibri"/>
          <w:color w:val="000000"/>
          <w:sz w:val="26"/>
          <w:szCs w:val="26"/>
        </w:rPr>
        <w:t xml:space="preserve"> по </w:t>
      </w:r>
      <w:r w:rsidR="00ED0783" w:rsidRPr="00CA0266">
        <w:rPr>
          <w:rFonts w:eastAsia="Calibri"/>
          <w:color w:val="000000"/>
          <w:sz w:val="26"/>
          <w:szCs w:val="26"/>
        </w:rPr>
        <w:t>1</w:t>
      </w:r>
      <w:r w:rsidR="00E02560">
        <w:rPr>
          <w:rFonts w:eastAsia="Calibri"/>
          <w:color w:val="000000"/>
          <w:sz w:val="26"/>
          <w:szCs w:val="26"/>
        </w:rPr>
        <w:t>2</w:t>
      </w:r>
      <w:r w:rsidRPr="00CA0266">
        <w:rPr>
          <w:rFonts w:eastAsia="Calibri"/>
          <w:color w:val="000000"/>
          <w:sz w:val="26"/>
          <w:szCs w:val="26"/>
        </w:rPr>
        <w:t>.</w:t>
      </w:r>
      <w:r w:rsidR="00ED0783" w:rsidRPr="00CA0266">
        <w:rPr>
          <w:rFonts w:eastAsia="Calibri"/>
          <w:color w:val="000000"/>
          <w:sz w:val="26"/>
          <w:szCs w:val="26"/>
        </w:rPr>
        <w:t>0</w:t>
      </w:r>
      <w:r w:rsidR="00E02560">
        <w:rPr>
          <w:rFonts w:eastAsia="Calibri"/>
          <w:color w:val="000000"/>
          <w:sz w:val="26"/>
          <w:szCs w:val="26"/>
        </w:rPr>
        <w:t>7</w:t>
      </w:r>
      <w:r w:rsidRPr="00CA0266">
        <w:rPr>
          <w:rFonts w:eastAsia="Calibri"/>
          <w:color w:val="000000"/>
          <w:sz w:val="26"/>
          <w:szCs w:val="26"/>
        </w:rPr>
        <w:t>.202</w:t>
      </w:r>
      <w:r w:rsidR="00ED0783" w:rsidRPr="00CA0266">
        <w:rPr>
          <w:rFonts w:eastAsia="Calibri"/>
          <w:color w:val="000000"/>
          <w:sz w:val="26"/>
          <w:szCs w:val="26"/>
        </w:rPr>
        <w:t>2</w:t>
      </w:r>
      <w:r w:rsidRPr="00CA0266">
        <w:rPr>
          <w:rFonts w:eastAsia="Calibri"/>
          <w:color w:val="000000"/>
          <w:sz w:val="26"/>
          <w:szCs w:val="26"/>
        </w:rPr>
        <w:t xml:space="preserve"> по адресу: КБР, г. Нарткала, ул. Ленина, 35, 2 этаж </w:t>
      </w:r>
    </w:p>
    <w:p w14:paraId="765AFB57" w14:textId="24DACAFA" w:rsidR="009247F8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6</w:t>
      </w:r>
      <w:r w:rsidR="009247F8" w:rsidRPr="00CA0266">
        <w:rPr>
          <w:rFonts w:eastAsia="Calibri"/>
          <w:color w:val="000000"/>
          <w:sz w:val="26"/>
          <w:szCs w:val="26"/>
        </w:rPr>
        <w:t xml:space="preserve">. </w:t>
      </w:r>
      <w:r w:rsidR="009247F8" w:rsidRPr="00F001C2">
        <w:rPr>
          <w:rFonts w:eastAsia="Calibri"/>
          <w:color w:val="000000"/>
          <w:sz w:val="26"/>
          <w:szCs w:val="26"/>
          <w:u w:val="single"/>
        </w:rPr>
        <w:t>Предложения и замечания участников публичных слушаний</w:t>
      </w:r>
      <w:r w:rsidR="00EF2387" w:rsidRPr="00F001C2">
        <w:rPr>
          <w:rFonts w:eastAsia="Calibri"/>
          <w:color w:val="000000"/>
          <w:sz w:val="26"/>
          <w:szCs w:val="26"/>
        </w:rPr>
        <w:t>:</w:t>
      </w:r>
      <w:r w:rsidR="00E02560">
        <w:rPr>
          <w:rFonts w:eastAsia="Calibri"/>
          <w:color w:val="000000"/>
          <w:sz w:val="26"/>
          <w:szCs w:val="26"/>
        </w:rPr>
        <w:t xml:space="preserve"> предложений и замечаний не поступило</w:t>
      </w:r>
      <w:r w:rsidR="00F001C2" w:rsidRPr="00A50638">
        <w:rPr>
          <w:color w:val="000000"/>
          <w:sz w:val="26"/>
          <w:szCs w:val="26"/>
          <w:shd w:val="clear" w:color="auto" w:fill="FFFFFF"/>
        </w:rPr>
        <w:t>.</w:t>
      </w:r>
      <w:r w:rsidR="00F001C2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73A16129" w14:textId="131545EC" w:rsidR="009247F8" w:rsidRPr="00CA0266" w:rsidRDefault="00CA0266" w:rsidP="008124EF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7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</w:rPr>
        <w:tab/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Сведения о протоколе публичных слушаний</w:t>
      </w:r>
      <w:r w:rsidR="00C37B58" w:rsidRPr="00CA0266">
        <w:rPr>
          <w:rFonts w:eastAsia="Calibri"/>
          <w:color w:val="000000"/>
          <w:sz w:val="26"/>
          <w:szCs w:val="26"/>
        </w:rPr>
        <w:t>: Протокол</w:t>
      </w:r>
      <w:r w:rsidR="00EF2387" w:rsidRPr="00CA0266">
        <w:rPr>
          <w:rFonts w:eastAsia="Calibri"/>
          <w:color w:val="000000"/>
          <w:sz w:val="26"/>
          <w:szCs w:val="26"/>
        </w:rPr>
        <w:t xml:space="preserve"> </w:t>
      </w:r>
      <w:r w:rsidR="00960ED3">
        <w:rPr>
          <w:sz w:val="26"/>
          <w:szCs w:val="26"/>
        </w:rPr>
        <w:t xml:space="preserve">от 12.07.2022 </w:t>
      </w:r>
      <w:r w:rsidR="00EF2387" w:rsidRPr="00CA0266">
        <w:rPr>
          <w:rFonts w:eastAsia="Calibri"/>
          <w:color w:val="000000"/>
          <w:sz w:val="26"/>
          <w:szCs w:val="26"/>
        </w:rPr>
        <w:t>№</w:t>
      </w:r>
      <w:r w:rsidR="00E02560">
        <w:rPr>
          <w:rFonts w:eastAsia="Calibri"/>
          <w:color w:val="000000"/>
          <w:sz w:val="26"/>
          <w:szCs w:val="26"/>
        </w:rPr>
        <w:t>3</w:t>
      </w:r>
      <w:r w:rsidR="00C37B58" w:rsidRPr="00CA0266">
        <w:rPr>
          <w:rFonts w:eastAsia="Calibri"/>
          <w:color w:val="000000"/>
          <w:sz w:val="26"/>
          <w:szCs w:val="26"/>
        </w:rPr>
        <w:t xml:space="preserve"> </w:t>
      </w:r>
      <w:r w:rsidR="00C37B58" w:rsidRPr="00CA0266">
        <w:rPr>
          <w:rFonts w:eastAsia="Calibri"/>
          <w:bCs/>
          <w:color w:val="000000"/>
          <w:sz w:val="26"/>
          <w:szCs w:val="26"/>
        </w:rPr>
        <w:t xml:space="preserve">публичных слушаний по </w:t>
      </w:r>
      <w:r w:rsidR="00E02560">
        <w:rPr>
          <w:rFonts w:eastAsia="Calibri"/>
          <w:color w:val="000000"/>
          <w:sz w:val="26"/>
          <w:szCs w:val="26"/>
        </w:rPr>
        <w:t xml:space="preserve">проекту </w:t>
      </w:r>
      <w:r w:rsidR="00E02560" w:rsidRPr="0004545E">
        <w:rPr>
          <w:color w:val="000000"/>
          <w:sz w:val="26"/>
          <w:szCs w:val="26"/>
          <w:shd w:val="clear" w:color="auto" w:fill="FFFFFF"/>
        </w:rPr>
        <w:t xml:space="preserve">решения о возможном предоставлении разрешения на условно разрешенный вид использования - </w:t>
      </w:r>
      <w:r w:rsidR="00E02560" w:rsidRPr="0004545E">
        <w:rPr>
          <w:sz w:val="26"/>
          <w:szCs w:val="26"/>
        </w:rPr>
        <w:t xml:space="preserve">многоэтажная жилая застройка (в соответствии </w:t>
      </w:r>
      <w:r w:rsidR="00E02560">
        <w:rPr>
          <w:sz w:val="26"/>
          <w:szCs w:val="26"/>
        </w:rPr>
        <w:t xml:space="preserve">с </w:t>
      </w:r>
      <w:r w:rsidR="00E02560" w:rsidRPr="0004545E">
        <w:rPr>
          <w:sz w:val="26"/>
          <w:szCs w:val="26"/>
        </w:rPr>
        <w:t xml:space="preserve">ПЗЗ г.п. Нарткала </w:t>
      </w:r>
      <w:r w:rsidR="00E02560">
        <w:rPr>
          <w:sz w:val="26"/>
          <w:szCs w:val="26"/>
        </w:rPr>
        <w:t xml:space="preserve">и </w:t>
      </w:r>
      <w:r w:rsidR="00E02560" w:rsidRPr="0004545E">
        <w:rPr>
          <w:sz w:val="26"/>
          <w:szCs w:val="26"/>
        </w:rPr>
        <w:t>классификатор</w:t>
      </w:r>
      <w:r w:rsidR="00E02560">
        <w:rPr>
          <w:sz w:val="26"/>
          <w:szCs w:val="26"/>
        </w:rPr>
        <w:t>ом</w:t>
      </w:r>
      <w:r w:rsidR="00E02560" w:rsidRPr="0004545E">
        <w:rPr>
          <w:sz w:val="26"/>
          <w:szCs w:val="26"/>
        </w:rPr>
        <w:t xml:space="preserve"> видов разрешенного использования земельных участков</w:t>
      </w:r>
      <w:r w:rsidR="00E02560">
        <w:rPr>
          <w:sz w:val="26"/>
          <w:szCs w:val="26"/>
        </w:rPr>
        <w:t xml:space="preserve"> – код 2.6</w:t>
      </w:r>
      <w:r w:rsidR="00E02560" w:rsidRPr="0004545E">
        <w:rPr>
          <w:sz w:val="26"/>
          <w:szCs w:val="26"/>
        </w:rPr>
        <w:t>), земельного участка по адресу: КБР, Урванский район, г. Нарткала, ул. Гурфова, д. 66А, с кадастровым номером 07:07:0500008:643, площадью 4000 кв.м., расположенного в территориальной зоне П-1 Производственная зона, с видом разрешенного использования – для использования в производственных целях</w:t>
      </w:r>
      <w:r w:rsidR="00C37B58" w:rsidRPr="00CA0266">
        <w:rPr>
          <w:rFonts w:eastAsia="Calibri"/>
          <w:bCs/>
          <w:color w:val="000000"/>
          <w:sz w:val="26"/>
          <w:szCs w:val="26"/>
        </w:rPr>
        <w:t>.</w:t>
      </w:r>
    </w:p>
    <w:p w14:paraId="11196852" w14:textId="098472B3" w:rsidR="009247F8" w:rsidRPr="00CA0266" w:rsidRDefault="00CA0266" w:rsidP="008124EF">
      <w:pPr>
        <w:spacing w:line="276" w:lineRule="auto"/>
        <w:ind w:firstLine="284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8</w:t>
      </w:r>
      <w:r w:rsidR="009247F8" w:rsidRPr="00CA0266">
        <w:rPr>
          <w:rFonts w:eastAsia="Calibri"/>
          <w:color w:val="000000"/>
          <w:sz w:val="26"/>
          <w:szCs w:val="26"/>
        </w:rPr>
        <w:t>.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ab/>
        <w:t>Выводы и рекомендации по проведению публичных слушаний по проекту (</w:t>
      </w:r>
      <w:r w:rsidR="009247F8" w:rsidRPr="00CA0266">
        <w:rPr>
          <w:rFonts w:eastAsia="Calibri"/>
          <w:sz w:val="26"/>
          <w:szCs w:val="26"/>
          <w:u w:val="single"/>
        </w:rPr>
        <w:t xml:space="preserve">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</w:t>
      </w:r>
      <w:r w:rsidR="009247F8" w:rsidRPr="00CA0266">
        <w:rPr>
          <w:rFonts w:eastAsia="Calibri"/>
          <w:sz w:val="26"/>
          <w:szCs w:val="26"/>
          <w:u w:val="single"/>
        </w:rPr>
        <w:lastRenderedPageBreak/>
        <w:t>предложений и замечаний и выводы по результатам общественных обсуждений или публичных слушаний)</w:t>
      </w:r>
      <w:r w:rsidR="009247F8" w:rsidRPr="00CA0266">
        <w:rPr>
          <w:rFonts w:eastAsia="Calibri"/>
          <w:color w:val="000000"/>
          <w:sz w:val="26"/>
          <w:szCs w:val="26"/>
          <w:u w:val="single"/>
        </w:rPr>
        <w:t>:</w:t>
      </w:r>
      <w:r w:rsidR="009247F8" w:rsidRPr="00CA0266">
        <w:rPr>
          <w:rFonts w:eastAsia="Calibri"/>
          <w:color w:val="000000"/>
          <w:sz w:val="26"/>
          <w:szCs w:val="26"/>
        </w:rPr>
        <w:t xml:space="preserve"> </w:t>
      </w:r>
    </w:p>
    <w:p w14:paraId="5F38CE33" w14:textId="51F0EFFB" w:rsidR="007056E3" w:rsidRPr="00CA0266" w:rsidRDefault="00E02560" w:rsidP="00E02560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5F0A36">
        <w:rPr>
          <w:sz w:val="26"/>
          <w:szCs w:val="26"/>
        </w:rPr>
        <w:t>екомендовать главе Местной администрации г.п. Нарткала Бетуганову А.Х.</w:t>
      </w:r>
      <w:r>
        <w:rPr>
          <w:sz w:val="26"/>
          <w:szCs w:val="26"/>
        </w:rPr>
        <w:t xml:space="preserve">, </w:t>
      </w:r>
      <w:r w:rsidR="00CB2F3E">
        <w:rPr>
          <w:sz w:val="26"/>
          <w:szCs w:val="26"/>
        </w:rPr>
        <w:t>предоставить</w:t>
      </w:r>
      <w:r w:rsidRPr="005F0A36">
        <w:rPr>
          <w:sz w:val="26"/>
          <w:szCs w:val="26"/>
        </w:rPr>
        <w:t xml:space="preserve"> </w:t>
      </w:r>
      <w:r>
        <w:rPr>
          <w:sz w:val="26"/>
          <w:szCs w:val="26"/>
        </w:rPr>
        <w:t>Дорошенко Адаму Александровичу</w:t>
      </w:r>
      <w:r w:rsidRPr="005F0A36">
        <w:rPr>
          <w:sz w:val="26"/>
          <w:szCs w:val="26"/>
        </w:rPr>
        <w:t xml:space="preserve"> разрешени</w:t>
      </w:r>
      <w:r>
        <w:rPr>
          <w:sz w:val="26"/>
          <w:szCs w:val="26"/>
        </w:rPr>
        <w:t>е</w:t>
      </w:r>
      <w:r w:rsidRPr="005F0A36">
        <w:rPr>
          <w:sz w:val="26"/>
          <w:szCs w:val="26"/>
        </w:rPr>
        <w:t xml:space="preserve"> </w:t>
      </w:r>
      <w:r w:rsidRPr="0004545E">
        <w:rPr>
          <w:color w:val="000000"/>
          <w:sz w:val="26"/>
          <w:szCs w:val="26"/>
          <w:shd w:val="clear" w:color="auto" w:fill="FFFFFF"/>
        </w:rPr>
        <w:t xml:space="preserve">на условно разрешенный вид использования - </w:t>
      </w:r>
      <w:r w:rsidRPr="0004545E">
        <w:rPr>
          <w:sz w:val="26"/>
          <w:szCs w:val="26"/>
        </w:rPr>
        <w:t>многоэтажная жилая</w:t>
      </w:r>
      <w:r>
        <w:rPr>
          <w:sz w:val="26"/>
          <w:szCs w:val="26"/>
        </w:rPr>
        <w:t xml:space="preserve"> застройка</w:t>
      </w:r>
      <w:r w:rsidRPr="0004545E">
        <w:rPr>
          <w:sz w:val="26"/>
          <w:szCs w:val="26"/>
        </w:rPr>
        <w:t>,</w:t>
      </w:r>
      <w:r w:rsidR="00CB2F3E">
        <w:rPr>
          <w:sz w:val="26"/>
          <w:szCs w:val="26"/>
        </w:rPr>
        <w:t xml:space="preserve"> в отношении</w:t>
      </w:r>
      <w:bookmarkStart w:id="1" w:name="_GoBack"/>
      <w:bookmarkEnd w:id="1"/>
      <w:r w:rsidRPr="0004545E">
        <w:rPr>
          <w:sz w:val="26"/>
          <w:szCs w:val="26"/>
        </w:rPr>
        <w:t xml:space="preserve"> земельного участка по адресу: КБР, Урванский район, г. Нарткала, ул. Гурфова, д. 66А, с кадастровым номером 07:07:0500008:643, площадью 4000 кв.м., расположенного в территориальной зоне П-1 Производственная зона, с видом разрешенного использования – для использования в производственных целях</w:t>
      </w:r>
      <w:r w:rsidR="00F001C2" w:rsidRPr="006D22CF">
        <w:rPr>
          <w:sz w:val="28"/>
          <w:szCs w:val="28"/>
        </w:rPr>
        <w:t>.</w:t>
      </w:r>
    </w:p>
    <w:p w14:paraId="5EB6459F" w14:textId="534D1BF6" w:rsidR="008F7ED3" w:rsidRPr="00CA0266" w:rsidRDefault="008F7ED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14:paraId="50367D97" w14:textId="77777777" w:rsidR="00ED0783" w:rsidRPr="00CA0266" w:rsidRDefault="00ED0783" w:rsidP="0055124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6"/>
          <w:szCs w:val="26"/>
        </w:rPr>
      </w:pPr>
    </w:p>
    <w:p w14:paraId="508A542A" w14:textId="77777777" w:rsidR="007B73C8" w:rsidRPr="00CA0266" w:rsidRDefault="007B73C8" w:rsidP="007B73C8">
      <w:pPr>
        <w:spacing w:line="276" w:lineRule="auto"/>
        <w:rPr>
          <w:sz w:val="26"/>
          <w:szCs w:val="26"/>
        </w:rPr>
      </w:pPr>
    </w:p>
    <w:p w14:paraId="00359A8D" w14:textId="76F965F7" w:rsidR="00CC2945" w:rsidRPr="00CA0266" w:rsidRDefault="007B73C8" w:rsidP="007B73C8">
      <w:pPr>
        <w:spacing w:line="276" w:lineRule="auto"/>
        <w:rPr>
          <w:sz w:val="26"/>
          <w:szCs w:val="26"/>
        </w:rPr>
      </w:pPr>
      <w:r w:rsidRPr="00CA0266">
        <w:rPr>
          <w:sz w:val="26"/>
          <w:szCs w:val="26"/>
        </w:rPr>
        <w:t xml:space="preserve">Председатель </w:t>
      </w:r>
      <w:r w:rsidR="008E7314" w:rsidRPr="00CA0266">
        <w:rPr>
          <w:sz w:val="26"/>
          <w:szCs w:val="26"/>
        </w:rPr>
        <w:t xml:space="preserve">комиссии </w:t>
      </w:r>
      <w:r w:rsidRPr="00CA0266">
        <w:rPr>
          <w:sz w:val="26"/>
          <w:szCs w:val="26"/>
        </w:rPr>
        <w:t xml:space="preserve">                                                          </w:t>
      </w:r>
      <w:r w:rsidR="008E7314" w:rsidRPr="00CA0266">
        <w:rPr>
          <w:sz w:val="26"/>
          <w:szCs w:val="26"/>
        </w:rPr>
        <w:t xml:space="preserve">         </w:t>
      </w:r>
      <w:r w:rsidRPr="00CA0266">
        <w:rPr>
          <w:sz w:val="26"/>
          <w:szCs w:val="26"/>
        </w:rPr>
        <w:t xml:space="preserve">Х.С. Шогенов      </w:t>
      </w:r>
    </w:p>
    <w:p w14:paraId="1F6F4A2B" w14:textId="77777777" w:rsidR="00CC2945" w:rsidRPr="00CA0266" w:rsidRDefault="00CC2945" w:rsidP="007B73C8">
      <w:pPr>
        <w:spacing w:line="276" w:lineRule="auto"/>
        <w:rPr>
          <w:sz w:val="26"/>
          <w:szCs w:val="26"/>
        </w:rPr>
      </w:pPr>
    </w:p>
    <w:p w14:paraId="581889A6" w14:textId="77777777" w:rsidR="00CC2945" w:rsidRPr="00CA0266" w:rsidRDefault="00CC2945" w:rsidP="007B73C8">
      <w:pPr>
        <w:spacing w:line="276" w:lineRule="auto"/>
        <w:rPr>
          <w:sz w:val="26"/>
          <w:szCs w:val="26"/>
        </w:rPr>
      </w:pPr>
    </w:p>
    <w:p w14:paraId="21F8B0D4" w14:textId="0280AA71" w:rsidR="007B73C8" w:rsidRPr="00E02560" w:rsidRDefault="00CC2945" w:rsidP="00772E30">
      <w:pPr>
        <w:tabs>
          <w:tab w:val="left" w:pos="7590"/>
        </w:tabs>
        <w:spacing w:line="276" w:lineRule="auto"/>
        <w:rPr>
          <w:sz w:val="26"/>
          <w:szCs w:val="26"/>
          <w:shd w:val="clear" w:color="auto" w:fill="FFFFFF"/>
        </w:rPr>
      </w:pPr>
      <w:r w:rsidRPr="00CA0266">
        <w:rPr>
          <w:sz w:val="26"/>
          <w:szCs w:val="26"/>
        </w:rPr>
        <w:t xml:space="preserve">Секретарь </w:t>
      </w:r>
      <w:r w:rsidRPr="00E02560">
        <w:rPr>
          <w:sz w:val="26"/>
          <w:szCs w:val="26"/>
        </w:rPr>
        <w:t>комиссии</w:t>
      </w:r>
      <w:r w:rsidR="008E7314" w:rsidRPr="00E02560">
        <w:rPr>
          <w:sz w:val="26"/>
          <w:szCs w:val="26"/>
        </w:rPr>
        <w:t xml:space="preserve">                                                                          </w:t>
      </w:r>
      <w:r w:rsidRPr="00E02560">
        <w:rPr>
          <w:sz w:val="26"/>
          <w:szCs w:val="26"/>
        </w:rPr>
        <w:t>А.В. Абазов</w:t>
      </w:r>
    </w:p>
    <w:sectPr w:rsidR="007B73C8" w:rsidRPr="00E02560" w:rsidSect="00543D95">
      <w:footerReference w:type="default" r:id="rId8"/>
      <w:pgSz w:w="11906" w:h="16838"/>
      <w:pgMar w:top="1418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621B8" w14:textId="77777777" w:rsidR="005C4020" w:rsidRDefault="005C4020" w:rsidP="00A60EBD">
      <w:r>
        <w:separator/>
      </w:r>
    </w:p>
  </w:endnote>
  <w:endnote w:type="continuationSeparator" w:id="0">
    <w:p w14:paraId="32C9DA51" w14:textId="77777777" w:rsidR="005C4020" w:rsidRDefault="005C4020" w:rsidP="00A6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7424726"/>
      <w:docPartObj>
        <w:docPartGallery w:val="Page Numbers (Bottom of Page)"/>
        <w:docPartUnique/>
      </w:docPartObj>
    </w:sdtPr>
    <w:sdtEndPr/>
    <w:sdtContent>
      <w:p w14:paraId="1DC95FA2" w14:textId="68102113" w:rsidR="00A60EBD" w:rsidRDefault="00A60E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59A">
          <w:rPr>
            <w:noProof/>
          </w:rPr>
          <w:t>2</w:t>
        </w:r>
        <w:r>
          <w:fldChar w:fldCharType="end"/>
        </w:r>
      </w:p>
    </w:sdtContent>
  </w:sdt>
  <w:p w14:paraId="2B89E56F" w14:textId="77777777" w:rsidR="00A60EBD" w:rsidRDefault="00A60E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DDF6C" w14:textId="77777777" w:rsidR="005C4020" w:rsidRDefault="005C4020" w:rsidP="00A60EBD">
      <w:r>
        <w:separator/>
      </w:r>
    </w:p>
  </w:footnote>
  <w:footnote w:type="continuationSeparator" w:id="0">
    <w:p w14:paraId="59168E47" w14:textId="77777777" w:rsidR="005C4020" w:rsidRDefault="005C4020" w:rsidP="00A6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1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56C"/>
    <w:rsid w:val="000475BB"/>
    <w:rsid w:val="0006759A"/>
    <w:rsid w:val="00070328"/>
    <w:rsid w:val="00080D64"/>
    <w:rsid w:val="000A0D8A"/>
    <w:rsid w:val="0014556C"/>
    <w:rsid w:val="00180384"/>
    <w:rsid w:val="002220A3"/>
    <w:rsid w:val="00256ABE"/>
    <w:rsid w:val="00264CA8"/>
    <w:rsid w:val="002D187F"/>
    <w:rsid w:val="002F7D3C"/>
    <w:rsid w:val="00365271"/>
    <w:rsid w:val="003D3D9E"/>
    <w:rsid w:val="003F16B3"/>
    <w:rsid w:val="0054312E"/>
    <w:rsid w:val="00543D95"/>
    <w:rsid w:val="0055043C"/>
    <w:rsid w:val="00551243"/>
    <w:rsid w:val="00560986"/>
    <w:rsid w:val="005A01DE"/>
    <w:rsid w:val="005C4020"/>
    <w:rsid w:val="00632628"/>
    <w:rsid w:val="006415DE"/>
    <w:rsid w:val="006440DE"/>
    <w:rsid w:val="006D7530"/>
    <w:rsid w:val="007056E3"/>
    <w:rsid w:val="00747C8E"/>
    <w:rsid w:val="00772E30"/>
    <w:rsid w:val="007A7966"/>
    <w:rsid w:val="007B73C8"/>
    <w:rsid w:val="007C0661"/>
    <w:rsid w:val="008124EF"/>
    <w:rsid w:val="00823587"/>
    <w:rsid w:val="00871044"/>
    <w:rsid w:val="00877402"/>
    <w:rsid w:val="008C6AFD"/>
    <w:rsid w:val="008E7314"/>
    <w:rsid w:val="008F1B9E"/>
    <w:rsid w:val="008F7ED3"/>
    <w:rsid w:val="00911944"/>
    <w:rsid w:val="009247F8"/>
    <w:rsid w:val="00956D63"/>
    <w:rsid w:val="00960BE0"/>
    <w:rsid w:val="00960ED3"/>
    <w:rsid w:val="00974F5D"/>
    <w:rsid w:val="0099153D"/>
    <w:rsid w:val="00A11E90"/>
    <w:rsid w:val="00A359B3"/>
    <w:rsid w:val="00A60EBD"/>
    <w:rsid w:val="00A979D4"/>
    <w:rsid w:val="00AA2561"/>
    <w:rsid w:val="00B07C6A"/>
    <w:rsid w:val="00B2257D"/>
    <w:rsid w:val="00B56D21"/>
    <w:rsid w:val="00BB286B"/>
    <w:rsid w:val="00BC25D5"/>
    <w:rsid w:val="00BD4CE7"/>
    <w:rsid w:val="00C0596D"/>
    <w:rsid w:val="00C124F8"/>
    <w:rsid w:val="00C16B92"/>
    <w:rsid w:val="00C3663B"/>
    <w:rsid w:val="00C37B58"/>
    <w:rsid w:val="00C74FAD"/>
    <w:rsid w:val="00CA0266"/>
    <w:rsid w:val="00CB2F3E"/>
    <w:rsid w:val="00CC2945"/>
    <w:rsid w:val="00CF5F13"/>
    <w:rsid w:val="00D93B68"/>
    <w:rsid w:val="00DD3AB9"/>
    <w:rsid w:val="00E02560"/>
    <w:rsid w:val="00E10570"/>
    <w:rsid w:val="00E17273"/>
    <w:rsid w:val="00E80B8B"/>
    <w:rsid w:val="00ED0783"/>
    <w:rsid w:val="00ED3A7F"/>
    <w:rsid w:val="00EF2387"/>
    <w:rsid w:val="00F001C2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C65E6"/>
  <w15:docId w15:val="{9D1455D7-7327-4D43-9A4D-A78C4A32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75BB"/>
    <w:rPr>
      <w:color w:val="0000FF"/>
      <w:u w:val="single"/>
    </w:rPr>
  </w:style>
  <w:style w:type="paragraph" w:styleId="a4">
    <w:name w:val="List Paragraph"/>
    <w:aliases w:val="Абзац списка нумерованный"/>
    <w:basedOn w:val="a"/>
    <w:link w:val="a5"/>
    <w:uiPriority w:val="34"/>
    <w:qFormat/>
    <w:rsid w:val="007056E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5">
    <w:name w:val="Абзац списка Знак"/>
    <w:aliases w:val="Абзац списка нумерованный Знак"/>
    <w:link w:val="a4"/>
    <w:uiPriority w:val="34"/>
    <w:locked/>
    <w:rsid w:val="007056E3"/>
    <w:rPr>
      <w:rFonts w:ascii="Calibri" w:eastAsia="Times New Roman" w:hAnsi="Calibri" w:cs="Times New Roman"/>
      <w:lang w:eastAsia="zh-CN"/>
    </w:rPr>
  </w:style>
  <w:style w:type="paragraph" w:customStyle="1" w:styleId="a6">
    <w:name w:val="Знак"/>
    <w:basedOn w:val="a"/>
    <w:rsid w:val="007056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056E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0E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16B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4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51</cp:revision>
  <dcterms:created xsi:type="dcterms:W3CDTF">2021-10-27T08:53:00Z</dcterms:created>
  <dcterms:modified xsi:type="dcterms:W3CDTF">2022-07-13T08:49:00Z</dcterms:modified>
</cp:coreProperties>
</file>