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A" w:rsidRPr="001918DB" w:rsidRDefault="000776FA" w:rsidP="000776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B9DCF1C" wp14:editId="601F2E9A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FA" w:rsidRDefault="000776FA" w:rsidP="000776F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0776FA" w:rsidRPr="00A26974" w:rsidRDefault="000776FA" w:rsidP="000776F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0776FA" w:rsidRPr="00A945A4" w:rsidRDefault="000776FA" w:rsidP="000776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№320</w:t>
      </w:r>
    </w:p>
    <w:p w:rsidR="000776FA" w:rsidRPr="00CD3B17" w:rsidRDefault="000776FA" w:rsidP="000776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320</w:t>
      </w:r>
    </w:p>
    <w:p w:rsidR="000776FA" w:rsidRPr="003F4409" w:rsidRDefault="000776FA" w:rsidP="000776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320</w:t>
      </w:r>
    </w:p>
    <w:p w:rsidR="000776FA" w:rsidRPr="00FD690B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01.11</w:t>
      </w:r>
      <w:r w:rsidRPr="00FD69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690B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       </w:t>
      </w:r>
      <w:proofErr w:type="spellStart"/>
      <w:r w:rsidRPr="00FD690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FD690B">
        <w:rPr>
          <w:rFonts w:ascii="Times New Roman" w:hAnsi="Times New Roman" w:cs="Times New Roman"/>
          <w:sz w:val="26"/>
          <w:szCs w:val="26"/>
        </w:rPr>
        <w:t>. Нарткала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776FA" w:rsidRPr="00D4101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6FA" w:rsidRPr="00CD3B17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создании комиссии</w:t>
      </w:r>
      <w:bookmarkEnd w:id="0"/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 проверке готовности теплоснабжающих, </w:t>
      </w:r>
      <w:proofErr w:type="spellStart"/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организаций и потребителей тепловой энергии к отопительному периоду 2022/2023 г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г.</w:t>
      </w:r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Урванского муниципального района КБР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пунктом 2 части 2 и статьи 4 Федерального закона от 27 июля 2010г. №190-ФЗ «О теплоснабжении» на основании Приказа Минэнерго от 12 марта 2013года №103 «Об утверждении Правил оценки готовности к отопительному периоду» 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Урванского муниципального района КБР     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ПОСТАНОВЛЯЕТ: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1.Создать комиссию по проверке готовности теплоснабжающих организаций и потребителей тепловой энергии к отопительному периоду 2022-2023 </w:t>
      </w:r>
      <w:proofErr w:type="spell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г.г</w:t>
      </w:r>
      <w:proofErr w:type="spell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. на территории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Урванского муниципального района КБР.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2.Утвердить Программу проведения проверки готовности теплоснабжающих организаций и потребителей тепловой энергии к отопительному периоду 2022-2023 </w:t>
      </w:r>
      <w:proofErr w:type="spell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proofErr w:type="gram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spellEnd"/>
      <w:proofErr w:type="gram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(приложение №1).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3.Утвердить График проведения проверки готовности теплоснабжающих организаций и потребителей тепловой энергии к отопительному периоду 2022-2023 </w:t>
      </w:r>
      <w:proofErr w:type="spell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proofErr w:type="gram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spellEnd"/>
      <w:proofErr w:type="gram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(приложение № 2).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4.Комиссии в сроки, утверждённые Программой, осуществить оценку готовности теплоснабжающих организаций и потребителей тепловой энергии к отопительному периоду 2022-2023 </w:t>
      </w:r>
      <w:proofErr w:type="spell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г.г</w:t>
      </w:r>
      <w:proofErr w:type="spell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 соответствии с пунктом 13 раздела 3 и пункта 16 раздела 4 приказа Министерства энергетики Российской Федерации от 12.03.2013 №103 «Об утверждении Правил оценки готовности к отопительному периоду», результаты которой оформить актом проверки готовности (приложение № 3). </w:t>
      </w:r>
      <w:proofErr w:type="gramEnd"/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5.Комиссии по каждому объекту проверки в течение 5 дней </w:t>
      </w:r>
      <w:proofErr w:type="gramStart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>с даты подписания</w:t>
      </w:r>
      <w:proofErr w:type="gram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акта выдать Паспорт готовности к отопительному периоду (приложение №4).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6.Настоящее постановление разместить на официальном сайте местной администрации 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Урванского муниципального района КБР. </w:t>
      </w:r>
    </w:p>
    <w:p w:rsidR="000776FA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7. Контроль за исполнением настоящего постановления возложить на заместителя главы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ЖКХ</w:t>
      </w:r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местной администрации 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Урванского муниципального района КБР.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776FA" w:rsidRPr="00E76942" w:rsidRDefault="000776FA" w:rsidP="000776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E76942"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</w:p>
    <w:p w:rsidR="000776FA" w:rsidRPr="00E76942" w:rsidRDefault="000776FA" w:rsidP="000776FA">
      <w:pPr>
        <w:pStyle w:val="a4"/>
        <w:rPr>
          <w:rFonts w:ascii="Times New Roman" w:eastAsia="Times New Roman" w:hAnsi="Times New Roman"/>
          <w:sz w:val="26"/>
          <w:szCs w:val="26"/>
        </w:rPr>
      </w:pPr>
      <w:r w:rsidRPr="00E76942">
        <w:rPr>
          <w:rFonts w:ascii="Times New Roman" w:eastAsia="Times New Roman" w:hAnsi="Times New Roman"/>
          <w:sz w:val="26"/>
          <w:szCs w:val="26"/>
        </w:rPr>
        <w:t>городского поселения Нарткала</w:t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  <w:t xml:space="preserve"> </w:t>
      </w:r>
    </w:p>
    <w:p w:rsidR="000776FA" w:rsidRPr="00CD3B17" w:rsidRDefault="000776FA" w:rsidP="000776FA">
      <w:r w:rsidRPr="00E76942">
        <w:rPr>
          <w:rFonts w:ascii="Times New Roman" w:eastAsia="Times New Roman" w:hAnsi="Times New Roman"/>
          <w:sz w:val="26"/>
          <w:szCs w:val="26"/>
        </w:rPr>
        <w:t xml:space="preserve">Урванского муниципального района КБР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А.Х.Бетуганов</w:t>
      </w:r>
      <w:proofErr w:type="spellEnd"/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Pr="00CD3B17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</w:t>
      </w:r>
    </w:p>
    <w:p w:rsidR="000776FA" w:rsidRPr="00CD3B17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главы администрации </w:t>
      </w:r>
    </w:p>
    <w:p w:rsidR="000776FA" w:rsidRPr="00CD3B17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УМР КБР </w:t>
      </w:r>
    </w:p>
    <w:p w:rsidR="000776FA" w:rsidRPr="00CD3B17" w:rsidRDefault="000776FA" w:rsidP="000776F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01.11</w:t>
      </w: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2022г.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320</w:t>
      </w:r>
    </w:p>
    <w:p w:rsidR="000776FA" w:rsidRPr="00CD3B17" w:rsidRDefault="000776FA" w:rsidP="000776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6FA" w:rsidRPr="00CD3B17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проверки готовности теплоснабжающих организаций и потребителей тепловой энергии к отопительному периоду 2022-2023 </w:t>
      </w:r>
      <w:proofErr w:type="spellStart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proofErr w:type="gramStart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spellEnd"/>
      <w:proofErr w:type="gramEnd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76FA" w:rsidRPr="00CD3B17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Урванского муниципального района КБР</w:t>
      </w:r>
    </w:p>
    <w:p w:rsidR="000776FA" w:rsidRPr="00CD3B17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Целью программы проведения проверки готовности к отопительному периоду 2022-2023 годов (далее – Программа) является оценка готовности к отопительному периоду 2022-2023 годов теплоснабжающих,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потребителей тепловой энергии.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Проверка осуществляется в отношении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а также потребителей тепловой энергии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 (далее - Правила).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Работа Комиссии осуществляется в соответствии с графиком проведения проверки готовности к отопительному периоду 2022-2023 годов (Приложение№2).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Документы, проверяемые в ходе проведения проверки.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целях оценки готовности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к отопительному периоду комиссия проверяет: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готовность к выполнению графика тепловых нагрузок, поддержанию температурного графика (акт готовности, паспорт);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нормативных запасов топлива на источниках тепловой энергии;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функционирование эксплуатационной, диспетчерской и аварийной служб, а именно: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-укомплектованность указанных служб персоналом;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-обеспеченность персонала средствами индивидуальной и коллективной защиты, 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проведение наладки принадлежащих им тепловых сетей;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организация контроля режимов потребления тепловой энергии;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обеспечение качества теплоносителей (химический состав);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организация коммерческого учета приобретаемой и реализуемой тепловой энергии;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обеспечение безаварийной работы объектов теплоснабжения и надежного теплоснабжения потребителей тепловой энергии, а именно: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систем приема и разгрузки топлива, топливо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приготовления и топливоподачи;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-соблюдение водно-химического режима;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порядка ликвидации аварийных ситуаций в системах теплоснабжения с учетом взаимодействия тепл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электро-, топливо-и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водоснабжающих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гидравлических и тепловых испытаний тепловых сетей;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 </w:t>
      </w:r>
    </w:p>
    <w:p w:rsidR="000776FA" w:rsidRPr="00CD3B17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-выполнение планового графика ремонта тепловых сетей и источников тепловой энергии;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теплосетевыми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управлением имущественных и земельных отношений администрации города, уполномоченными на осуществление муниципального контроля;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11)работоспособность автоматических регуляторов при их наличии.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4.2.В целях оценки готовности потребителей тепловой энергии к отопительному периоду комиссия проверяет: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1)наличие паспортов готовности жилых домов (зданий) к эксплуатации в зимних условиях;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2)проведение промывки оборудования и коммуникаций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согласно предписанию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3)выполнение плана ремонтных работ и качество их выполнения;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4)состояние утепления зданий (чердаки, лестничные клетки, подвалы, двери) и центральных тепловых пунктов, а также индивидуальных тепловых пунктов;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5)наличие и работоспособность приборов учета, работоспособность автоматических регуляторов при их наличии;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6)работоспособность защиты систем теплопотребления;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7)наличие пломб на расчетных шайбах и соплах элеваторов; </w:t>
      </w:r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8)отсутствие задолженности за поставленные тепловую энергию (мощность) и теплоноситель; </w:t>
      </w:r>
      <w:proofErr w:type="gramEnd"/>
    </w:p>
    <w:p w:rsidR="000776FA" w:rsidRPr="00CD3B17" w:rsidRDefault="000776FA" w:rsidP="00077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9)наличие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установок.</w:t>
      </w:r>
    </w:p>
    <w:p w:rsidR="000776FA" w:rsidRPr="00CD3B17" w:rsidRDefault="000776FA" w:rsidP="000776FA">
      <w:pPr>
        <w:tabs>
          <w:tab w:val="left" w:pos="765"/>
        </w:tabs>
        <w:spacing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6FA" w:rsidRDefault="000776FA" w:rsidP="00077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B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776FA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5BB2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2022-11-08T13:28:00Z</dcterms:created>
  <dcterms:modified xsi:type="dcterms:W3CDTF">2022-11-08T13:28:00Z</dcterms:modified>
</cp:coreProperties>
</file>