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9C" w:rsidRDefault="00E0659C" w:rsidP="00E0659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Hlk207958527"/>
      <w:r w:rsidRPr="00E71B6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59C" w:rsidRDefault="00E0659C" w:rsidP="00E0659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0659C" w:rsidRPr="00E71B64" w:rsidRDefault="00E0659C" w:rsidP="00E0659C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E71B64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rFonts w:ascii="Times New Roman" w:hAnsi="Times New Roman" w:cs="Times New Roman"/>
          <w:sz w:val="18"/>
          <w:szCs w:val="18"/>
        </w:rPr>
        <w:t>»</w:t>
      </w:r>
    </w:p>
    <w:p w:rsidR="00E0659C" w:rsidRPr="00E71B64" w:rsidRDefault="00E0659C" w:rsidP="00E0659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E0659C" w:rsidRPr="00E71B64" w:rsidRDefault="00E0659C" w:rsidP="00E0659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E0659C" w:rsidRPr="00E71B64" w:rsidRDefault="00E0659C" w:rsidP="00E0659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E71B64">
        <w:rPr>
          <w:rFonts w:ascii="Times New Roman" w:hAnsi="Times New Roman" w:cs="Times New Roman"/>
          <w:sz w:val="16"/>
        </w:rPr>
        <w:t>I</w:t>
      </w:r>
      <w:proofErr w:type="gramEnd"/>
      <w:r w:rsidRPr="00E71B64">
        <w:rPr>
          <w:rFonts w:ascii="Times New Roman" w:hAnsi="Times New Roman" w:cs="Times New Roman"/>
          <w:sz w:val="16"/>
        </w:rPr>
        <w:t>ЫПIЭ АДМИНИСТРАЦЭ</w:t>
      </w:r>
    </w:p>
    <w:p w:rsidR="00E0659C" w:rsidRPr="00E71B64" w:rsidRDefault="00E0659C" w:rsidP="00E0659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E0659C" w:rsidRPr="00E71B64" w:rsidRDefault="00E0659C" w:rsidP="00E0659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E0659C" w:rsidRDefault="00E0659C" w:rsidP="00E0659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E0659C" w:rsidRPr="00A657EA" w:rsidRDefault="00E0659C" w:rsidP="00E0659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E0659C" w:rsidRPr="00162461" w:rsidRDefault="00E0659C" w:rsidP="00E0659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F8">
        <w:rPr>
          <w:rFonts w:ascii="Times New Roman" w:hAnsi="Times New Roman" w:cs="Times New Roman"/>
          <w:b/>
          <w:sz w:val="28"/>
          <w:szCs w:val="28"/>
        </w:rPr>
        <w:t>ПОСТАНОВЛЕНИЕ    №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62461">
        <w:rPr>
          <w:rFonts w:ascii="Times New Roman" w:hAnsi="Times New Roman" w:cs="Times New Roman"/>
          <w:b/>
          <w:sz w:val="28"/>
          <w:szCs w:val="28"/>
        </w:rPr>
        <w:t>1</w:t>
      </w:r>
    </w:p>
    <w:p w:rsidR="00E0659C" w:rsidRPr="00F567F8" w:rsidRDefault="00E0659C" w:rsidP="00E06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659C" w:rsidRPr="00162461" w:rsidRDefault="00E0659C" w:rsidP="00E0659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F8">
        <w:rPr>
          <w:rFonts w:ascii="Times New Roman" w:hAnsi="Times New Roman" w:cs="Times New Roman"/>
          <w:b/>
          <w:sz w:val="28"/>
          <w:szCs w:val="28"/>
        </w:rPr>
        <w:t>УНАФЭ                           №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62461">
        <w:rPr>
          <w:rFonts w:ascii="Times New Roman" w:hAnsi="Times New Roman" w:cs="Times New Roman"/>
          <w:b/>
          <w:sz w:val="28"/>
          <w:szCs w:val="28"/>
        </w:rPr>
        <w:t>1</w:t>
      </w:r>
    </w:p>
    <w:p w:rsidR="00E0659C" w:rsidRPr="00F567F8" w:rsidRDefault="00E0659C" w:rsidP="00E0659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59C" w:rsidRPr="00162461" w:rsidRDefault="00E0659C" w:rsidP="00E0659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F8">
        <w:rPr>
          <w:rFonts w:ascii="Times New Roman" w:hAnsi="Times New Roman" w:cs="Times New Roman"/>
          <w:b/>
          <w:sz w:val="28"/>
          <w:szCs w:val="28"/>
        </w:rPr>
        <w:t>БЕГИМ                           №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62461">
        <w:rPr>
          <w:rFonts w:ascii="Times New Roman" w:hAnsi="Times New Roman" w:cs="Times New Roman"/>
          <w:b/>
          <w:sz w:val="28"/>
          <w:szCs w:val="28"/>
        </w:rPr>
        <w:t>1</w:t>
      </w:r>
    </w:p>
    <w:p w:rsidR="00E0659C" w:rsidRPr="00F567F8" w:rsidRDefault="00E0659C" w:rsidP="00E0659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59C" w:rsidRPr="00F567F8" w:rsidRDefault="00E0659C" w:rsidP="00E0659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Pr="0016246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.09</w:t>
      </w:r>
      <w:r w:rsidRPr="00F567F8">
        <w:rPr>
          <w:rFonts w:ascii="Times New Roman" w:hAnsi="Times New Roman"/>
          <w:sz w:val="28"/>
          <w:szCs w:val="28"/>
        </w:rPr>
        <w:t>.2025г.                                                                                                г. Нарткала</w:t>
      </w:r>
    </w:p>
    <w:p w:rsidR="00E0659C" w:rsidRDefault="00E0659C" w:rsidP="00E065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659C" w:rsidRPr="001044D8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О программе проведения проверки готовности </w:t>
      </w:r>
      <w:proofErr w:type="gramStart"/>
      <w:r w:rsidRPr="001044D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659C" w:rsidRPr="001044D8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отопительному периоду </w:t>
      </w:r>
      <w:bookmarkStart w:id="1" w:name="_Hlk207955496"/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2025/2026 г.г. </w:t>
      </w:r>
      <w:bookmarkEnd w:id="1"/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теплоснабжающих и </w:t>
      </w:r>
      <w:proofErr w:type="spellStart"/>
      <w:r w:rsidRPr="001044D8">
        <w:rPr>
          <w:rFonts w:ascii="Times New Roman" w:eastAsia="Times New Roman" w:hAnsi="Times New Roman" w:cs="Times New Roman"/>
          <w:sz w:val="28"/>
          <w:szCs w:val="28"/>
        </w:rPr>
        <w:t>теплосетевых</w:t>
      </w:r>
      <w:proofErr w:type="spellEnd"/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а также потребителей тепловой энергии </w:t>
      </w:r>
    </w:p>
    <w:p w:rsidR="00E0659C" w:rsidRPr="001044D8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 </w:t>
      </w:r>
      <w:proofErr w:type="gramStart"/>
      <w:r w:rsidRPr="001044D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1044D8">
        <w:rPr>
          <w:rFonts w:ascii="Times New Roman" w:eastAsia="Times New Roman" w:hAnsi="Times New Roman" w:cs="Times New Roman"/>
          <w:sz w:val="28"/>
          <w:szCs w:val="28"/>
        </w:rPr>
        <w:t>.п. Нарткала</w:t>
      </w:r>
    </w:p>
    <w:p w:rsidR="00E0659C" w:rsidRPr="001044D8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659C" w:rsidRPr="001044D8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ст. 6 Федерального закона от 27.07.2010 № 190-ФЗ "О теплоснабжении", Местная администрация г.п. Нарткала Урванского муниципального района КБР</w:t>
      </w:r>
    </w:p>
    <w:p w:rsidR="00E0659C" w:rsidRPr="001044D8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4D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E0659C" w:rsidRPr="001044D8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4D8">
        <w:rPr>
          <w:rFonts w:ascii="Times New Roman" w:eastAsia="Times New Roman" w:hAnsi="Times New Roman" w:cs="Times New Roman"/>
          <w:sz w:val="28"/>
          <w:szCs w:val="28"/>
        </w:rPr>
        <w:t> 1. Утвердить программу проведения проверки готовности к отопительному периоду 2025/2026 г.г. (Приложение № 1).  </w:t>
      </w:r>
    </w:p>
    <w:p w:rsidR="00E0659C" w:rsidRPr="001044D8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в силу со дня подписания и подлежит обнародованию. </w:t>
      </w:r>
    </w:p>
    <w:p w:rsidR="00E0659C" w:rsidRPr="001044D8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1044D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044D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0659C" w:rsidRPr="003B5A7C" w:rsidRDefault="00E0659C" w:rsidP="00E0659C">
      <w:pPr>
        <w:rPr>
          <w:lang w:eastAsia="hi-IN" w:bidi="hi-IN"/>
        </w:rPr>
      </w:pPr>
    </w:p>
    <w:p w:rsidR="00E0659C" w:rsidRDefault="00E0659C" w:rsidP="00E0659C">
      <w:pPr>
        <w:rPr>
          <w:lang w:eastAsia="hi-IN" w:bidi="hi-IN"/>
        </w:rPr>
      </w:pPr>
    </w:p>
    <w:p w:rsidR="00E0659C" w:rsidRDefault="00E0659C" w:rsidP="00E0659C">
      <w:pPr>
        <w:rPr>
          <w:lang w:eastAsia="hi-IN" w:bidi="hi-IN"/>
        </w:rPr>
      </w:pPr>
    </w:p>
    <w:p w:rsidR="00E0659C" w:rsidRPr="003B5A7C" w:rsidRDefault="00E0659C" w:rsidP="00E0659C">
      <w:pPr>
        <w:rPr>
          <w:lang w:eastAsia="hi-IN" w:bidi="hi-IN"/>
        </w:rPr>
      </w:pPr>
    </w:p>
    <w:p w:rsidR="00E0659C" w:rsidRPr="002A5D6B" w:rsidRDefault="00E0659C" w:rsidP="00E0659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D6B">
        <w:rPr>
          <w:rFonts w:ascii="Times New Roman" w:hAnsi="Times New Roman" w:cs="Times New Roman"/>
          <w:bCs/>
          <w:sz w:val="28"/>
          <w:szCs w:val="28"/>
        </w:rPr>
        <w:t>Глава местной администрации</w:t>
      </w:r>
    </w:p>
    <w:p w:rsidR="00E0659C" w:rsidRPr="002A5D6B" w:rsidRDefault="00E0659C" w:rsidP="00E0659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D6B">
        <w:rPr>
          <w:rFonts w:ascii="Times New Roman" w:hAnsi="Times New Roman" w:cs="Times New Roman"/>
          <w:bCs/>
          <w:sz w:val="28"/>
          <w:szCs w:val="28"/>
        </w:rPr>
        <w:t>городского поселения Нарткала</w:t>
      </w:r>
    </w:p>
    <w:p w:rsidR="00E0659C" w:rsidRPr="002A5D6B" w:rsidRDefault="00E0659C" w:rsidP="00E0659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D6B"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</w:t>
      </w:r>
      <w:r w:rsidRPr="002A5D6B">
        <w:rPr>
          <w:rFonts w:ascii="Times New Roman" w:hAnsi="Times New Roman" w:cs="Times New Roman"/>
          <w:bCs/>
          <w:sz w:val="28"/>
          <w:szCs w:val="28"/>
        </w:rPr>
        <w:tab/>
      </w:r>
      <w:r w:rsidRPr="002A5D6B">
        <w:rPr>
          <w:rFonts w:ascii="Times New Roman" w:hAnsi="Times New Roman" w:cs="Times New Roman"/>
          <w:bCs/>
          <w:sz w:val="28"/>
          <w:szCs w:val="28"/>
        </w:rPr>
        <w:tab/>
      </w:r>
      <w:r w:rsidRPr="002A5D6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А.Х. </w:t>
      </w:r>
      <w:proofErr w:type="spellStart"/>
      <w:r w:rsidRPr="002A5D6B">
        <w:rPr>
          <w:rFonts w:ascii="Times New Roman" w:hAnsi="Times New Roman" w:cs="Times New Roman"/>
          <w:bCs/>
          <w:sz w:val="28"/>
          <w:szCs w:val="28"/>
        </w:rPr>
        <w:lastRenderedPageBreak/>
        <w:t>Бетуганов</w:t>
      </w:r>
      <w:proofErr w:type="spellEnd"/>
    </w:p>
    <w:p w:rsidR="00E0659C" w:rsidRPr="002A5D6B" w:rsidRDefault="00E0659C" w:rsidP="00E0659C">
      <w:pPr>
        <w:rPr>
          <w:sz w:val="28"/>
          <w:szCs w:val="28"/>
        </w:rPr>
      </w:pPr>
    </w:p>
    <w:p w:rsidR="00E0659C" w:rsidRDefault="00E0659C" w:rsidP="00E0659C"/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Местной администрации  г.п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арткала 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                                                                                                                            05.09.2025г. № </w:t>
      </w:r>
      <w:r>
        <w:rPr>
          <w:rFonts w:ascii="Times New Roman" w:eastAsia="Times New Roman" w:hAnsi="Times New Roman" w:cs="Times New Roman"/>
          <w:sz w:val="24"/>
          <w:szCs w:val="24"/>
        </w:rPr>
        <w:t>191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/>
          <w:sz w:val="24"/>
          <w:szCs w:val="24"/>
        </w:rPr>
        <w:t>Программа проведения проверки готовности к отопительному периоду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/>
          <w:sz w:val="24"/>
          <w:szCs w:val="24"/>
        </w:rPr>
        <w:t xml:space="preserve">2025/2026 г.г. теплоснабжающих и </w:t>
      </w:r>
      <w:proofErr w:type="spellStart"/>
      <w:r w:rsidRPr="00D34E9C">
        <w:rPr>
          <w:rFonts w:ascii="Times New Roman" w:eastAsia="Times New Roman" w:hAnsi="Times New Roman" w:cs="Times New Roman"/>
          <w:b/>
          <w:sz w:val="24"/>
          <w:szCs w:val="24"/>
        </w:rPr>
        <w:t>теплосетевых</w:t>
      </w:r>
      <w:proofErr w:type="spellEnd"/>
      <w:r w:rsidRPr="00D34E9C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организаций, а также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/>
          <w:sz w:val="24"/>
          <w:szCs w:val="24"/>
        </w:rPr>
        <w:t xml:space="preserve">потребителей тепловой энергии на территории </w:t>
      </w:r>
      <w:proofErr w:type="gramStart"/>
      <w:r w:rsidRPr="00D34E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End"/>
      <w:r w:rsidRPr="00D34E9C">
        <w:rPr>
          <w:rFonts w:ascii="Times New Roman" w:eastAsia="Times New Roman" w:hAnsi="Times New Roman" w:cs="Times New Roman"/>
          <w:b/>
          <w:sz w:val="24"/>
          <w:szCs w:val="24"/>
        </w:rPr>
        <w:t>.п. Нарткала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/>
          <w:bCs/>
          <w:sz w:val="24"/>
          <w:szCs w:val="24"/>
        </w:rPr>
        <w:t>1. Общие положения.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водо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газо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>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Подготовка объектов жилищно-коммунального хозяйства к отопительному периоду должна обеспечивать: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максимальную надежность и экономичность работы объектов жилищно-коммунального хозяйства;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рациональное расходование материально-технических средств и топливно-энергетических ресурсов.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выполнением должностными лицами требований федерального и республиканского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- постоянным 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контролем за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/>
          <w:bCs/>
          <w:sz w:val="24"/>
          <w:szCs w:val="24"/>
        </w:rPr>
        <w:t>2. Работа комиссии по проверке готовности к отопительному периоду</w:t>
      </w: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2.1. Администрация  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>.п. Нарткала Урванского муниципального района КБР организует: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работу комиссии по проверке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 проверку готовности жилищного фонда к приему тепла, 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ТМС, топливом и химическими реагентами.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Оценка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 определяется не позднее 01 сентября комиссией, утвержденной в установленном порядке органом местного самоуправления.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Проверка осуществляется комиссией, которая образована органом местного самоуправления (далее - Комиссия).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           объекты, подлежащие проверке;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           сроки проведения проверки;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           документы, проверяемые в ходе проведения проверки.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График проведения проверки готовности к отопительному периоду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3120"/>
        <w:gridCol w:w="1560"/>
        <w:gridCol w:w="1845"/>
        <w:gridCol w:w="2550"/>
      </w:tblGrid>
      <w:tr w:rsidR="00E0659C" w:rsidRPr="00D34E9C" w:rsidTr="009C005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 подлежащие проверке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проверки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</w:t>
            </w:r>
          </w:p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в ходе проверки</w:t>
            </w:r>
          </w:p>
        </w:tc>
      </w:tr>
      <w:tr w:rsidR="00E0659C" w:rsidRPr="00D34E9C" w:rsidTr="009C005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Теплоснабжающие и </w:t>
            </w:r>
            <w:proofErr w:type="spellStart"/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теплосетевые</w:t>
            </w:r>
            <w:proofErr w:type="spellEnd"/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05 – 25.08.2025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Приложением 3</w:t>
            </w:r>
          </w:p>
        </w:tc>
      </w:tr>
      <w:tr w:rsidR="00E0659C" w:rsidRPr="00D34E9C" w:rsidTr="009C005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организации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05 – 25.08.2025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Приложением 4</w:t>
            </w:r>
          </w:p>
        </w:tc>
      </w:tr>
      <w:tr w:rsidR="00E0659C" w:rsidRPr="00D34E9C" w:rsidTr="009C005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05 – 25.08.2025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0659C" w:rsidRPr="00D34E9C" w:rsidRDefault="00E0659C" w:rsidP="009C005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59C" w:rsidRPr="00D34E9C" w:rsidTr="009C005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фонд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59C" w:rsidRPr="00D34E9C" w:rsidRDefault="00E0659C" w:rsidP="009C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9C">
              <w:rPr>
                <w:rFonts w:ascii="Times New Roman" w:eastAsia="Times New Roman" w:hAnsi="Times New Roman" w:cs="Times New Roman"/>
                <w:sz w:val="24"/>
                <w:szCs w:val="24"/>
              </w:rPr>
              <w:t>05 – 25.08.2025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0659C" w:rsidRPr="00D34E9C" w:rsidRDefault="00E0659C" w:rsidP="009C005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   При проверке комиссиями проверяется выполнение требований, установленных Приложениями 3, 4 настоящей Программы проведения проверки готовности к отопительному периоду 2025/2026 г.г. (далее - Программа).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Проверка выполнения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теплосетевыми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и теплоснабжающими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 марта 2013 г. № 103 (далее 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2.2. В целях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с даты завершения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проверки, по рекомендуемому образцу согласно </w:t>
      </w:r>
      <w:hyperlink r:id="rId5" w:anchor="sub_10000#sub_10000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приложению 1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к настоящим Правилам.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В акте содержатся следующие выводы комиссии по итогам проверки: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           объект проверки готов к отопительному периоду;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-              объект проверки будет готов 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>, выданных комиссией;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           объект проверки не готов к отопительному периоду.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r:id="rId6" w:anchor="sub_20000#sub_20000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приложению</w:t>
        </w:r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2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Программе и выдается администрацией муниципального образования Яснополянское (далее – администрацией),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устранены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в срок, установленный Перечнем.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Сроки выдачи паспортов определяются руководителем (заместителем руководителя) администрации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и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теплосетевых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организаций.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   Организация, не получившая по объектам проверки паспорт готовности до              27 сентября 2025г.,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Порядок взаимодействия теплоснабжающих и </w:t>
      </w:r>
      <w:proofErr w:type="spellStart"/>
      <w:r w:rsidRPr="00D34E9C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теплосетевых</w:t>
      </w:r>
      <w:proofErr w:type="spellEnd"/>
      <w:r w:rsidRPr="00D34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организаций, потребителей тепловой энергии, </w:t>
      </w:r>
      <w:proofErr w:type="spellStart"/>
      <w:r w:rsidRPr="00D34E9C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теплопотребляющие</w:t>
      </w:r>
      <w:proofErr w:type="spellEnd"/>
      <w:r w:rsidRPr="00D34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установки которых подключены к системе теплоснабжения с Комиссией.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Теплоснабжающие и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теплосетевые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представляют в администрацию информацию по выполнению требований по готовности указанных в приложении 3.</w:t>
      </w:r>
      <w:proofErr w:type="gramEnd"/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3.2. Потребители тепловой энергии представляют в теплоснабжающую организацию информацию по выполнению требований по готовности указанных в п. 2, 5, 8 приложения 3.4. Информацию по выполнению требований, указанных в п. 1, 3, 4, 9, частично п. 10, 15, 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17 приложения 4, потребители предоставляют на рассмотрение по требованию комиссии самостоятельно в администрацию.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 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гидропневамтической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промывке систем теплопотребления теплофикационной водой и проводит осмотр объектов проверки.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 Теплоснабжающая организация оформляет Акт проверки готовности к отопительному периоду 2025/2026 г.г. потребителей и направляет его в администрацию поселения на рассмотрение комиссии.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 Еженедельно по пятницам теплоснабжающая организация предоставляет в администрацию поселения сведения по подготовке объектов потребителей к отопительному периоду в виде справки.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Приложение 1 к программе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АКТ №________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проверки готовности к отопительному периоду 2025/2026 г.г.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__________________________                                                              "_____"____________ 20__ г.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    (место составление акта)                                                                     (дата составления акта)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Комиссия, образованная ________________________________________________________,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(форма документа и его реквизиты, которым образована комиссия)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в соответствии с программой проведения проверки готовности к отопительному периоду от "____"________________ 20__ г., утвержденной ______________________________,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  (ФИО руководителя (его заместителя) органа, проводящего проверку готовности к отопительному периоду)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с "___"____________20__ г. по "___"_____________ 20__ г. в соответствии с </w:t>
      </w:r>
      <w:hyperlink r:id="rId7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Федеральным законом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от 27 июля 2010 г. N 190-ФЗ "О теплоснабжении" провела проверку готовности к отопительному периоду _______________________________________________________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теплосетевой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Проверка готовности к отопительному периоду проводилась в отношении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следующих объектов: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(наименование объекта, площадь в тыс. м²)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(Ф.И.О., должность, телефон руководителя/уполномоченного представителя потребителя)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провели осмотр и проверку тепловых пунктов объектов потребителя.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В ходе проведения проверки готовности к отопительному периоду комиссия установила: __________________________________________________________________.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(готовность/неготовность к работе в отопительном периоде)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периоду:_____________________________________________________________________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акту проверки готовности к отопительному периоду __/__ 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>.г.</w:t>
      </w:r>
      <w:hyperlink r:id="rId8" w:anchor="sub_1991#sub_1991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*</w:t>
        </w:r>
      </w:hyperlink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Председатель комиссии:      ___________________/_______________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(подпись, расшифровка подписи)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комиссии:                              ___________________/_______________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(подпись, расшифровка подписи)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Члены комиссии:                  ___________________/_______________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(подпись, расшифровка подписи)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___________________/_______________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___________________/_______________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___________________/_______________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___________________/_______________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"___"____________20__г._______________________________________________________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 руководителя (его уполномоченного представителя) муниципального</w:t>
      </w:r>
      <w:proofErr w:type="gramEnd"/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теплоснабжающей организации,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теплосетевой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потребителя тепловой энергии,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которого проводилась проверка готовности к отопительному периоду)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"___"____________ 20__ г. ________________________________________________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(подпись, расшифровка подписи председатель Совета МКД**)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* При наличии у комиссии замечаний к выполнению требований по готовности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или при невыполнении требований по готовности к акту прилагается перечень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замечаний с указанием сроков их устранения.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Приложение 2 к программе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>ПАСПОРТ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готовности к отопительному периоду _______/______ </w:t>
      </w:r>
      <w:proofErr w:type="gramStart"/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>.г.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Выдан_______________________________________________________________________,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теплосетевой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В отношении следующих объектов, по которым проводилась проверка готовности к отопительному периоду: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1._______________________;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2._______________________;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3._______________________;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Акт проверки готовности к отопительному периоду от __________ N_________.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_______________________/_________________________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Приложение 3 к программе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Требования по готовности к отопительному периоду для </w:t>
      </w:r>
      <w:proofErr w:type="gramStart"/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>теплоснабжающих</w:t>
      </w:r>
      <w:proofErr w:type="gramEnd"/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>теплосетевых</w:t>
      </w:r>
      <w:proofErr w:type="spellEnd"/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организаций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В целях оценки готовности теплоснабжающих и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теплосетевых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9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Законом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 теплоснабжении;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3) соблюдение критериев надежности теплоснабжения, установленных техническими регламентами;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4) наличие нормативных запасов топлива на источниках тепловой энергии;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5) функционирование эксплуатационной, диспетчерской и аварийной служб, а именно: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укомплектованность указанных служб персоналом;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нормативно-технической и оперативной документацией, инструкциями, схемами,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первичными средствами пожаротушения;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6) проведение наладки принадлежащих им тепловых сетей;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7) организация контроля режимов потребления тепловой энергии;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8) обеспечение качества теплоносителей;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9) организация коммерческого учета приобретаемой и реализуемой тепловой энергии;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0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Законом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 теплоснабжении;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-   готовность систем приема и разгрузки топлива,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топливоприготовления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и топливоподачи;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соблюдение водно-химического режима;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-  наличие 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расчетов допустимого времени устранения аварийных нарушений теплоснабжения жилых домов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наличие порядка ликвидации аварийных ситуаций в системах теплоснабжения с учетом взаимодействия тепл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-, топливо- и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водоснабжающих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проведение гидравлических и тепловых испытаний тепловых сетей;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выполнение планового графика ремонта тепловых сетей и источников тепловой энергии;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-  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теплосетевыми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14) работоспособность автоматических регуляторов при их наличии.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1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законодательством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об электроэнергетике.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К обстоятельствам, при несоблюдении которых в отношении теплоснабжающих и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теплосетевых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составляется а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кт с пр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r:id="rId12" w:anchor="sub_30001#sub_30001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подпунктах</w:t>
        </w:r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anchor="sub_30007#sub_30007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7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anchor="sub_30009#sub_30009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9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5" w:anchor="sub_30010#sub_30010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10</w:t>
        </w:r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Приложения 3.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Приложение 4 к программе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>Требования по готовности к отопительному периоду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bCs/>
          <w:sz w:val="24"/>
          <w:szCs w:val="24"/>
        </w:rPr>
        <w:t>для потребителей тепловой энергии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           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2) проведение промывки оборудования и коммуникаций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теплопотребляющих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установок;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3) разработка эксплуатационных режимов, а также мероприятий по их внедрению;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4) выполнение плана ремонтных работ и качество их выполнения;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5) состояние тепловых сетей, принадлежащих потребителю тепловой энергии;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7) состояние трубопроводов, арматуры и тепловой изоляции в пределах тепловых пунктов;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9) работоспособность защиты систем теплопотребления;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10) наличие паспортов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теплопотребляющих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11) отсутствие прямых соединений оборудования тепловых пунктов с водопроводом и канализацией;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12) плотность оборудования тепловых пунктов;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13) наличие пломб на расчетных шайбах и соплах элеваторов;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теплопотребляющих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установок;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16) проведение испытания оборудования </w:t>
      </w:r>
      <w:proofErr w:type="spellStart"/>
      <w:r w:rsidRPr="00D34E9C">
        <w:rPr>
          <w:rFonts w:ascii="Times New Roman" w:eastAsia="Times New Roman" w:hAnsi="Times New Roman" w:cs="Times New Roman"/>
          <w:sz w:val="24"/>
          <w:szCs w:val="24"/>
        </w:rPr>
        <w:t>теплопотребляющих</w:t>
      </w:r>
      <w:proofErr w:type="spell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установок на плотность и прочность;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r:id="rId16" w:anchor="sub_30000#sub_30000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приложении</w:t>
        </w:r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3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           К обстоятельствам, при несоблюдении которых в отношении потребителей тепловой энергии составляется а</w:t>
      </w:r>
      <w:proofErr w:type="gramStart"/>
      <w:r w:rsidRPr="00D34E9C">
        <w:rPr>
          <w:rFonts w:ascii="Times New Roman" w:eastAsia="Times New Roman" w:hAnsi="Times New Roman" w:cs="Times New Roman"/>
          <w:sz w:val="24"/>
          <w:szCs w:val="24"/>
        </w:rPr>
        <w:t>кт с пр</w:t>
      </w:r>
      <w:proofErr w:type="gramEnd"/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иложением Перечня с указанием сроков устранения замечаний, относятся несоблюдение требований, указанных в </w:t>
      </w:r>
      <w:hyperlink r:id="rId17" w:anchor="sub_30022#sub_30022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подпунктах 8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" w:anchor="sub_30027#sub_30027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13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9" w:anchor="sub_30028#sub_30028" w:history="1">
        <w:r w:rsidRPr="00D34E9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14</w:t>
        </w:r>
      </w:hyperlink>
      <w:r w:rsidRPr="00D34E9C">
        <w:rPr>
          <w:rFonts w:ascii="Times New Roman" w:eastAsia="Times New Roman" w:hAnsi="Times New Roman" w:cs="Times New Roman"/>
          <w:sz w:val="24"/>
          <w:szCs w:val="24"/>
        </w:rPr>
        <w:t xml:space="preserve"> и 17 настоящего Приложения 4.</w:t>
      </w:r>
    </w:p>
    <w:p w:rsidR="00E0659C" w:rsidRPr="00D34E9C" w:rsidRDefault="00E0659C" w:rsidP="00E0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659C" w:rsidRPr="00D34E9C" w:rsidRDefault="00E0659C" w:rsidP="00E0659C">
      <w:pPr>
        <w:autoSpaceDE w:val="0"/>
        <w:autoSpaceDN w:val="0"/>
        <w:adjustRightInd w:val="0"/>
        <w:spacing w:line="254" w:lineRule="auto"/>
        <w:jc w:val="both"/>
        <w:rPr>
          <w:rFonts w:ascii="Times New Roman" w:eastAsia="Times New Roman" w:hAnsi="Times New Roman" w:cs="Times New Roman"/>
        </w:rPr>
      </w:pPr>
      <w:r w:rsidRPr="00D34E9C">
        <w:rPr>
          <w:rFonts w:ascii="Times New Roman" w:eastAsia="Times New Roman" w:hAnsi="Times New Roman" w:cs="Times New Roman"/>
        </w:rPr>
        <w:t> </w:t>
      </w:r>
    </w:p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E0659C" w:rsidRDefault="00E0659C" w:rsidP="00E0659C"/>
    <w:p w:rsidR="00C5078F" w:rsidRDefault="00C5078F">
      <w:bookmarkStart w:id="2" w:name="_GoBack"/>
      <w:bookmarkEnd w:id="0"/>
      <w:bookmarkEnd w:id="2"/>
    </w:p>
    <w:sectPr w:rsidR="00C5078F" w:rsidSect="00D7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85F58"/>
    <w:rsid w:val="00285F58"/>
    <w:rsid w:val="007055D3"/>
    <w:rsid w:val="00C5078F"/>
    <w:rsid w:val="00D754A9"/>
    <w:rsid w:val="00E0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E065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E0659C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70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80;&#1083;&#1091;&#1082;&#1089;&#1082;&#1086;&#1077;.&#1088;&#1092;/358.html" TargetMode="External"/><Relationship Id="rId13" Type="http://schemas.openxmlformats.org/officeDocument/2006/relationships/hyperlink" Target="http://&#1087;&#1088;&#1080;&#1083;&#1091;&#1082;&#1089;&#1082;&#1086;&#1077;.&#1088;&#1092;/358.html" TargetMode="External"/><Relationship Id="rId18" Type="http://schemas.openxmlformats.org/officeDocument/2006/relationships/hyperlink" Target="http://&#1087;&#1088;&#1080;&#1083;&#1091;&#1082;&#1089;&#1082;&#1086;&#1077;.&#1088;&#1092;/358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12077489.20" TargetMode="External"/><Relationship Id="rId12" Type="http://schemas.openxmlformats.org/officeDocument/2006/relationships/hyperlink" Target="http://&#1087;&#1088;&#1080;&#1083;&#1091;&#1082;&#1089;&#1082;&#1086;&#1077;.&#1088;&#1092;/358.html" TargetMode="External"/><Relationship Id="rId17" Type="http://schemas.openxmlformats.org/officeDocument/2006/relationships/hyperlink" Target="http://&#1087;&#1088;&#1080;&#1083;&#1091;&#1082;&#1089;&#1082;&#1086;&#1077;.&#1088;&#1092;/35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&#1087;&#1088;&#1080;&#1083;&#1091;&#1082;&#1089;&#1082;&#1086;&#1077;.&#1088;&#1092;/358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&#1087;&#1088;&#1080;&#1083;&#1091;&#1082;&#1089;&#1082;&#1086;&#1077;.&#1088;&#1092;/358.html" TargetMode="External"/><Relationship Id="rId11" Type="http://schemas.openxmlformats.org/officeDocument/2006/relationships/hyperlink" Target="garantF1://85656.2139" TargetMode="External"/><Relationship Id="rId5" Type="http://schemas.openxmlformats.org/officeDocument/2006/relationships/hyperlink" Target="http://&#1087;&#1088;&#1080;&#1083;&#1091;&#1082;&#1089;&#1082;&#1086;&#1077;.&#1088;&#1092;/358.html" TargetMode="External"/><Relationship Id="rId15" Type="http://schemas.openxmlformats.org/officeDocument/2006/relationships/hyperlink" Target="http://&#1087;&#1088;&#1080;&#1083;&#1091;&#1082;&#1089;&#1082;&#1086;&#1077;.&#1088;&#1092;/358.html" TargetMode="External"/><Relationship Id="rId10" Type="http://schemas.openxmlformats.org/officeDocument/2006/relationships/hyperlink" Target="garantF1://12077489.205" TargetMode="External"/><Relationship Id="rId19" Type="http://schemas.openxmlformats.org/officeDocument/2006/relationships/hyperlink" Target="http://&#1087;&#1088;&#1080;&#1083;&#1091;&#1082;&#1089;&#1082;&#1086;&#1077;.&#1088;&#1092;/358.html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12077489.185" TargetMode="External"/><Relationship Id="rId14" Type="http://schemas.openxmlformats.org/officeDocument/2006/relationships/hyperlink" Target="http://&#1087;&#1088;&#1080;&#1083;&#1091;&#1082;&#1089;&#1082;&#1086;&#1077;.&#1088;&#1092;/3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3693</Words>
  <Characters>21053</Characters>
  <Application>Microsoft Office Word</Application>
  <DocSecurity>0</DocSecurity>
  <Lines>175</Lines>
  <Paragraphs>49</Paragraphs>
  <ScaleCrop>false</ScaleCrop>
  <Company>MultiDVD Team</Company>
  <LinksUpToDate>false</LinksUpToDate>
  <CharactersWithSpaces>24697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2025-10-14T09:05:00Z</dcterms:created>
  <dcterms:modified xsi:type="dcterms:W3CDTF">2025-10-14T09:05:00Z</dcterms:modified>
</cp:coreProperties>
</file>