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448" w:rsidRDefault="00C10448" w:rsidP="00C1044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>
        <w:t> </w:t>
      </w: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731520" cy="891540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448" w:rsidRDefault="00C10448" w:rsidP="00C1044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C10448" w:rsidRDefault="00C10448" w:rsidP="00C10448">
      <w:pPr>
        <w:tabs>
          <w:tab w:val="left" w:pos="518"/>
        </w:tabs>
        <w:spacing w:after="0" w:line="240" w:lineRule="auto"/>
        <w:ind w:hanging="180"/>
        <w:jc w:val="center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b/>
          <w:sz w:val="18"/>
          <w:szCs w:val="18"/>
        </w:rPr>
        <w:t>МУНИЦИПАЛЬНОЕ КАЗЕННОЕ УЧРЕЖДЕНИЕ «МЕСТНАЯ АДМИНИСТРАЦИЯ ГОРОДСКОГО ПОСЕЛЕНИЯ НАРТКАЛА УРВАНСКОГО МУНИЦИПАЛЬНОГО РАЙОНА КАБАРДИНО-БАЛКАРСКОЙ РЕСПУБЛИКИ</w:t>
      </w:r>
      <w:r>
        <w:rPr>
          <w:rFonts w:ascii="Times New Roman" w:eastAsia="Times New Roman" w:hAnsi="Times New Roman"/>
          <w:sz w:val="18"/>
          <w:szCs w:val="18"/>
        </w:rPr>
        <w:t>»</w:t>
      </w:r>
    </w:p>
    <w:p w:rsidR="00C10448" w:rsidRDefault="00C10448" w:rsidP="00C10448">
      <w:pPr>
        <w:spacing w:after="0" w:line="240" w:lineRule="auto"/>
        <w:jc w:val="center"/>
        <w:rPr>
          <w:rFonts w:ascii="Times New Roman" w:hAnsi="Times New Roman"/>
          <w:sz w:val="16"/>
          <w:lang w:eastAsia="ru-RU"/>
        </w:rPr>
      </w:pPr>
    </w:p>
    <w:p w:rsidR="00C10448" w:rsidRDefault="00C10448" w:rsidP="00C10448">
      <w:pPr>
        <w:spacing w:after="0" w:line="240" w:lineRule="auto"/>
        <w:jc w:val="center"/>
        <w:rPr>
          <w:rFonts w:ascii="Times New Roman" w:hAnsi="Times New Roman"/>
          <w:sz w:val="16"/>
          <w:lang w:eastAsia="ru-RU"/>
        </w:rPr>
      </w:pPr>
      <w:r>
        <w:rPr>
          <w:rFonts w:ascii="Times New Roman" w:hAnsi="Times New Roman"/>
          <w:sz w:val="16"/>
          <w:lang w:eastAsia="ru-RU"/>
        </w:rPr>
        <w:t xml:space="preserve">КЪЭБЭРДЕЙ-БАЛЪКЪЭР РЕСКПУБЛИКЭМ И АРУАН  МУНИЦИПАЛЬНЭ  КУЕЙМ ЩЫЩ  НАРТКЪАЛЭ  КЪАЛЭ    </w:t>
      </w:r>
    </w:p>
    <w:p w:rsidR="00C10448" w:rsidRDefault="00C10448" w:rsidP="00C10448">
      <w:pPr>
        <w:spacing w:after="0" w:line="240" w:lineRule="auto"/>
        <w:jc w:val="center"/>
        <w:rPr>
          <w:rFonts w:ascii="Times New Roman" w:hAnsi="Times New Roman"/>
          <w:sz w:val="16"/>
          <w:lang w:eastAsia="ru-RU"/>
        </w:rPr>
      </w:pPr>
      <w:r>
        <w:rPr>
          <w:rFonts w:ascii="Times New Roman" w:hAnsi="Times New Roman"/>
          <w:sz w:val="16"/>
          <w:lang w:eastAsia="ru-RU"/>
        </w:rPr>
        <w:t>ЖЫЛАГЪУЭМ И ЩIЫПIЭ АДМИНИСТРАЦЭ</w:t>
      </w:r>
    </w:p>
    <w:p w:rsidR="00C10448" w:rsidRDefault="00C10448" w:rsidP="00C10448">
      <w:pPr>
        <w:spacing w:after="0" w:line="240" w:lineRule="auto"/>
        <w:jc w:val="center"/>
        <w:rPr>
          <w:rFonts w:ascii="Times New Roman" w:hAnsi="Times New Roman"/>
          <w:b/>
          <w:sz w:val="16"/>
          <w:lang w:eastAsia="ru-RU"/>
        </w:rPr>
      </w:pPr>
    </w:p>
    <w:p w:rsidR="00C10448" w:rsidRDefault="00C10448" w:rsidP="00C10448">
      <w:pPr>
        <w:spacing w:after="0" w:line="240" w:lineRule="auto"/>
        <w:jc w:val="center"/>
        <w:rPr>
          <w:rFonts w:ascii="Times New Roman" w:hAnsi="Times New Roman"/>
          <w:sz w:val="16"/>
          <w:lang w:eastAsia="ru-RU"/>
        </w:rPr>
      </w:pPr>
      <w:r>
        <w:rPr>
          <w:rFonts w:ascii="Times New Roman" w:hAnsi="Times New Roman"/>
          <w:sz w:val="16"/>
          <w:lang w:eastAsia="ru-RU"/>
        </w:rPr>
        <w:t xml:space="preserve">КЪАБАРТЫ-МАЛКЪАР РЕСПУБЛИКАНЫ УРВАН МУНИЦИПАЛЬНЫЙ РАЙОНУНУ НАРТКЪАЛА ШАХАР    </w:t>
      </w:r>
    </w:p>
    <w:p w:rsidR="00C10448" w:rsidRDefault="00C10448" w:rsidP="00C10448">
      <w:pPr>
        <w:spacing w:after="0" w:line="240" w:lineRule="auto"/>
        <w:jc w:val="center"/>
        <w:rPr>
          <w:rFonts w:ascii="Times New Roman" w:hAnsi="Times New Roman"/>
          <w:sz w:val="16"/>
          <w:lang w:eastAsia="ru-RU"/>
        </w:rPr>
      </w:pPr>
      <w:r>
        <w:rPr>
          <w:rFonts w:ascii="Times New Roman" w:hAnsi="Times New Roman"/>
          <w:sz w:val="16"/>
          <w:lang w:eastAsia="ru-RU"/>
        </w:rPr>
        <w:t>ПОСЕЛЕНИЯСЫНЫ ЖЕР ЖЕРЛИ АДМИНИСТРАЦИЯСЫ</w:t>
      </w:r>
    </w:p>
    <w:p w:rsidR="00C10448" w:rsidRPr="00FF449F" w:rsidRDefault="00C10448" w:rsidP="00C10448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p w:rsidR="00C10448" w:rsidRPr="00C10448" w:rsidRDefault="00C10448" w:rsidP="00C104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10448">
        <w:rPr>
          <w:rFonts w:ascii="Times New Roman" w:hAnsi="Times New Roman"/>
          <w:b/>
          <w:sz w:val="28"/>
          <w:szCs w:val="28"/>
          <w:lang w:eastAsia="ru-RU"/>
        </w:rPr>
        <w:t>ПОСТАНОВЛЕНИЕ    № 432</w:t>
      </w:r>
    </w:p>
    <w:p w:rsidR="00C10448" w:rsidRPr="00C10448" w:rsidRDefault="00C10448" w:rsidP="00C104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10448" w:rsidRPr="00C10448" w:rsidRDefault="00C10448" w:rsidP="00C104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10448">
        <w:rPr>
          <w:rFonts w:ascii="Times New Roman" w:hAnsi="Times New Roman"/>
          <w:b/>
          <w:sz w:val="28"/>
          <w:szCs w:val="28"/>
          <w:lang w:eastAsia="ru-RU"/>
        </w:rPr>
        <w:t>УНАФЭ                           № 432</w:t>
      </w:r>
    </w:p>
    <w:p w:rsidR="00C10448" w:rsidRPr="00C10448" w:rsidRDefault="00C10448" w:rsidP="00C104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10448" w:rsidRPr="00C10448" w:rsidRDefault="00C10448" w:rsidP="00C104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10448">
        <w:rPr>
          <w:rFonts w:ascii="Times New Roman" w:hAnsi="Times New Roman"/>
          <w:b/>
          <w:sz w:val="28"/>
          <w:szCs w:val="28"/>
          <w:lang w:eastAsia="ru-RU"/>
        </w:rPr>
        <w:t>БЕГИМ                           № 432</w:t>
      </w:r>
    </w:p>
    <w:p w:rsidR="00C10448" w:rsidRPr="00C10448" w:rsidRDefault="00C10448" w:rsidP="00C10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448" w:rsidRPr="00C10448" w:rsidRDefault="00C10448" w:rsidP="00C104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0448">
        <w:rPr>
          <w:rFonts w:ascii="Times New Roman" w:hAnsi="Times New Roman"/>
          <w:sz w:val="28"/>
          <w:szCs w:val="28"/>
          <w:lang w:eastAsia="ru-RU"/>
        </w:rPr>
        <w:t>19.10.2026г.                                                                                           г.п. Нарткала</w:t>
      </w:r>
    </w:p>
    <w:p w:rsidR="00C10448" w:rsidRDefault="00C10448" w:rsidP="00C10448">
      <w:pPr>
        <w:tabs>
          <w:tab w:val="left" w:pos="8280"/>
        </w:tabs>
        <w:spacing w:after="0" w:line="240" w:lineRule="auto"/>
        <w:ind w:right="-427"/>
        <w:jc w:val="center"/>
        <w:rPr>
          <w:rFonts w:ascii="Times New Roman" w:hAnsi="Times New Roman" w:cs="Times New Roman"/>
          <w:sz w:val="28"/>
          <w:szCs w:val="28"/>
        </w:rPr>
      </w:pPr>
    </w:p>
    <w:p w:rsidR="00C10448" w:rsidRDefault="00C10448" w:rsidP="00C10448">
      <w:pPr>
        <w:tabs>
          <w:tab w:val="left" w:pos="8280"/>
        </w:tabs>
        <w:spacing w:after="0" w:line="240" w:lineRule="auto"/>
        <w:ind w:right="-4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исполнении бюджета</w:t>
      </w:r>
    </w:p>
    <w:p w:rsidR="00C10448" w:rsidRDefault="00C10448" w:rsidP="00C10448">
      <w:pPr>
        <w:tabs>
          <w:tab w:val="left" w:pos="8280"/>
        </w:tabs>
        <w:spacing w:after="0" w:line="240" w:lineRule="auto"/>
        <w:ind w:right="-4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Нарткала</w:t>
      </w:r>
    </w:p>
    <w:p w:rsidR="00C10448" w:rsidRDefault="00C10448" w:rsidP="00C10448">
      <w:pPr>
        <w:tabs>
          <w:tab w:val="left" w:pos="82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Урванского муниципального района</w:t>
      </w:r>
    </w:p>
    <w:p w:rsidR="00C10448" w:rsidRDefault="00C10448" w:rsidP="00C10448">
      <w:pPr>
        <w:tabs>
          <w:tab w:val="left" w:pos="82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9 месяцев 2026 года </w:t>
      </w:r>
    </w:p>
    <w:p w:rsidR="00C10448" w:rsidRDefault="00C10448" w:rsidP="00C10448">
      <w:pPr>
        <w:tabs>
          <w:tab w:val="left" w:pos="82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10448" w:rsidRDefault="00C10448" w:rsidP="00C10448">
      <w:pPr>
        <w:tabs>
          <w:tab w:val="left" w:pos="82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п.5 ст. 264.2 Бюджетного кодекса Российской Федерации и п.6 ст. 52 Федерального закона от 06.10.2003г. №131-ФЗ «Об общих принципах организации местного самоуправления в Российской Федерации», местная администрация городского поселения Нарткала Урванского муниципального района </w:t>
      </w:r>
    </w:p>
    <w:p w:rsidR="00C10448" w:rsidRDefault="00C10448" w:rsidP="00C10448">
      <w:pPr>
        <w:tabs>
          <w:tab w:val="left" w:pos="82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10448" w:rsidRDefault="00C10448" w:rsidP="00C10448">
      <w:pPr>
        <w:tabs>
          <w:tab w:val="left" w:pos="8280"/>
        </w:tabs>
        <w:spacing w:after="0" w:line="240" w:lineRule="auto"/>
        <w:ind w:right="-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1.Утвердить отчет об исполнении бюджета городского поселения Нарткала</w:t>
      </w:r>
    </w:p>
    <w:p w:rsidR="00C10448" w:rsidRDefault="00C10448" w:rsidP="00C10448">
      <w:pPr>
        <w:tabs>
          <w:tab w:val="left" w:pos="82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Урванского муниципального района за 9 месяцев 2026 года. </w:t>
      </w:r>
    </w:p>
    <w:p w:rsidR="00C10448" w:rsidRDefault="00C10448" w:rsidP="00C10448">
      <w:pPr>
        <w:tabs>
          <w:tab w:val="left" w:pos="82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2.Направить отчет об исполнении бюджета городского поселения Нарткала Урванского муниципального района за 9 месяцев 2026 года в Совет местного самоуправления городского поселения Нарткала и Контрольно-счетную палату Урванского муниципального района.</w:t>
      </w:r>
    </w:p>
    <w:p w:rsidR="00C10448" w:rsidRDefault="00C10448" w:rsidP="00C10448">
      <w:pPr>
        <w:tabs>
          <w:tab w:val="left" w:pos="480"/>
          <w:tab w:val="left" w:pos="82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3.Настоящее постановление обнародовать в установленном действующим законодательством порядке. </w:t>
      </w:r>
    </w:p>
    <w:p w:rsidR="00C10448" w:rsidRDefault="00C10448" w:rsidP="00C10448">
      <w:pPr>
        <w:tabs>
          <w:tab w:val="left" w:pos="82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448" w:rsidRDefault="00C10448" w:rsidP="00C10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0448" w:rsidRDefault="00C10448" w:rsidP="00C10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0448" w:rsidRDefault="00C10448" w:rsidP="00C10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Ио Главы местной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448" w:rsidRDefault="00C10448" w:rsidP="00C10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Нарткала</w:t>
      </w:r>
    </w:p>
    <w:p w:rsidR="00C10448" w:rsidRDefault="00C10448" w:rsidP="00C10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Урванского  муниципального района КБР                                 А.А. Ибрагимов</w:t>
      </w:r>
    </w:p>
    <w:p w:rsidR="00C10448" w:rsidRDefault="00C10448" w:rsidP="00C10448">
      <w:pPr>
        <w:rPr>
          <w:rFonts w:ascii="Times New Roman" w:hAnsi="Times New Roman" w:cs="Times New Roman"/>
          <w:sz w:val="28"/>
          <w:szCs w:val="28"/>
        </w:rPr>
      </w:pPr>
    </w:p>
    <w:p w:rsidR="00C10448" w:rsidRDefault="00C10448" w:rsidP="00C104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</w:p>
    <w:p w:rsidR="00C10448" w:rsidRDefault="00C10448" w:rsidP="00C104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местной администрации</w:t>
      </w:r>
    </w:p>
    <w:p w:rsidR="00C10448" w:rsidRDefault="00C10448" w:rsidP="00C104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поселения Нарткала</w:t>
      </w:r>
    </w:p>
    <w:p w:rsidR="00C10448" w:rsidRDefault="00C10448" w:rsidP="00C104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Урванского муниципального района КБР</w:t>
      </w:r>
    </w:p>
    <w:p w:rsidR="00C10448" w:rsidRDefault="00C10448" w:rsidP="00C104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19.10.2026г. № 432</w:t>
      </w:r>
    </w:p>
    <w:p w:rsidR="00C10448" w:rsidRDefault="00C10448" w:rsidP="00C1044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10448" w:rsidRPr="00351850" w:rsidRDefault="00C10448" w:rsidP="00C104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1850">
        <w:rPr>
          <w:rFonts w:ascii="Times New Roman" w:hAnsi="Times New Roman" w:cs="Times New Roman"/>
          <w:b/>
        </w:rPr>
        <w:t>ОТЧЕТ</w:t>
      </w:r>
    </w:p>
    <w:p w:rsidR="00C10448" w:rsidRPr="00351850" w:rsidRDefault="00C10448" w:rsidP="00C104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1850">
        <w:rPr>
          <w:rFonts w:ascii="Times New Roman" w:hAnsi="Times New Roman" w:cs="Times New Roman"/>
          <w:b/>
        </w:rPr>
        <w:t xml:space="preserve">ОБ ИСПОЛНЕНИИ БЮДЖЕТА </w:t>
      </w:r>
    </w:p>
    <w:p w:rsidR="00C10448" w:rsidRPr="00351850" w:rsidRDefault="00C10448" w:rsidP="00C104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1850">
        <w:rPr>
          <w:rFonts w:ascii="Times New Roman" w:hAnsi="Times New Roman" w:cs="Times New Roman"/>
          <w:b/>
        </w:rPr>
        <w:t>ГОРОДСКОГО ПОСЕЛЕНИЯ НАРТКАЛА</w:t>
      </w:r>
    </w:p>
    <w:p w:rsidR="00C10448" w:rsidRPr="00351850" w:rsidRDefault="00C10448" w:rsidP="00C104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1850">
        <w:rPr>
          <w:rFonts w:ascii="Times New Roman" w:hAnsi="Times New Roman" w:cs="Times New Roman"/>
          <w:b/>
        </w:rPr>
        <w:t>УРВАНСКОГО МУНИЦИПАЛЬНОГО РАЙОНА</w:t>
      </w:r>
      <w:r w:rsidRPr="00351850">
        <w:rPr>
          <w:rFonts w:ascii="Times New Roman" w:hAnsi="Times New Roman" w:cs="Times New Roman"/>
          <w:b/>
        </w:rPr>
        <w:br/>
        <w:t>ЗА  9 месяцев 2026 ГОДА</w:t>
      </w:r>
    </w:p>
    <w:tbl>
      <w:tblPr>
        <w:tblW w:w="9640" w:type="dxa"/>
        <w:tblInd w:w="-142" w:type="dxa"/>
        <w:tblLayout w:type="fixed"/>
        <w:tblLook w:val="04A0"/>
      </w:tblPr>
      <w:tblGrid>
        <w:gridCol w:w="3828"/>
        <w:gridCol w:w="2551"/>
        <w:gridCol w:w="1560"/>
        <w:gridCol w:w="1701"/>
      </w:tblGrid>
      <w:tr w:rsidR="00C10448" w:rsidRPr="00351850" w:rsidTr="00C23C50">
        <w:trPr>
          <w:trHeight w:val="300"/>
        </w:trPr>
        <w:tc>
          <w:tcPr>
            <w:tcW w:w="3828" w:type="dxa"/>
            <w:noWrap/>
            <w:vAlign w:val="bottom"/>
            <w:hideMark/>
          </w:tcPr>
          <w:p w:rsidR="00C10448" w:rsidRPr="00351850" w:rsidRDefault="00C10448" w:rsidP="00C23C5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2551" w:type="dxa"/>
            <w:noWrap/>
            <w:vAlign w:val="bottom"/>
            <w:hideMark/>
          </w:tcPr>
          <w:p w:rsidR="00C10448" w:rsidRPr="00351850" w:rsidRDefault="00C10448" w:rsidP="00C23C5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261" w:type="dxa"/>
            <w:gridSpan w:val="2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(рублей)</w:t>
            </w:r>
          </w:p>
        </w:tc>
      </w:tr>
      <w:tr w:rsidR="00C10448" w:rsidRPr="00351850" w:rsidTr="00C23C50">
        <w:trPr>
          <w:trHeight w:val="5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Годовой план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Исполнено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244066240,85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181125773,31</w:t>
            </w:r>
          </w:p>
        </w:tc>
      </w:tr>
      <w:tr w:rsidR="00C10448" w:rsidRPr="00351850" w:rsidTr="00C23C50">
        <w:trPr>
          <w:trHeight w:val="3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67823778,32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48862249,46</w:t>
            </w:r>
          </w:p>
        </w:tc>
      </w:tr>
      <w:tr w:rsidR="00C10448" w:rsidRPr="00351850" w:rsidTr="00C23C50">
        <w:trPr>
          <w:trHeight w:val="1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64823778,32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44611806,47</w:t>
            </w:r>
          </w:p>
        </w:tc>
      </w:tr>
      <w:tr w:rsidR="00C10448" w:rsidRPr="00351850" w:rsidTr="00C23C50">
        <w:trPr>
          <w:trHeight w:val="1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38346300,00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26698391,97</w:t>
            </w:r>
          </w:p>
        </w:tc>
      </w:tr>
      <w:tr w:rsidR="00C10448" w:rsidRPr="00351850" w:rsidTr="00C23C50">
        <w:trPr>
          <w:trHeight w:val="22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38346300,00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26698391,97</w:t>
            </w:r>
          </w:p>
        </w:tc>
      </w:tr>
      <w:tr w:rsidR="00C10448" w:rsidRPr="00351850" w:rsidTr="00C23C50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НАЛОГИ НА ТОВАРЫ (РАБОТЫ УСЛУГИ), РЕАЛИЗУЕМЫЕ НА ТЕРРИТОРИИ РФ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 1 03 00000 00 0000 000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3788550,00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2557920,05</w:t>
            </w:r>
          </w:p>
        </w:tc>
      </w:tr>
      <w:tr w:rsidR="00C10448" w:rsidRPr="00351850" w:rsidTr="00C23C50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 1 03 0200001 0000 110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3788550,00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2547120,05</w:t>
            </w:r>
          </w:p>
        </w:tc>
      </w:tr>
      <w:tr w:rsidR="00C10448" w:rsidRPr="00351850" w:rsidTr="00C23C50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1850">
              <w:rPr>
                <w:rFonts w:ascii="Times New Roman" w:eastAsia="Times New Roman" w:hAnsi="Times New Roman" w:cs="Times New Roman"/>
              </w:rPr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</w:p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 1 03 03000011 0000 110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10800,00</w:t>
            </w:r>
          </w:p>
        </w:tc>
      </w:tr>
      <w:tr w:rsidR="00C10448" w:rsidRPr="00351850" w:rsidTr="00C23C50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5450000,00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2325336,60</w:t>
            </w:r>
          </w:p>
        </w:tc>
      </w:tr>
      <w:tr w:rsidR="00C10448" w:rsidRPr="00351850" w:rsidTr="00C23C50">
        <w:trPr>
          <w:trHeight w:val="1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5450000,00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2325336,60</w:t>
            </w:r>
          </w:p>
        </w:tc>
      </w:tr>
      <w:tr w:rsidR="00C10448" w:rsidRPr="00351850" w:rsidTr="00C23C50">
        <w:trPr>
          <w:trHeight w:val="1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17241928,32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12930228,85</w:t>
            </w:r>
          </w:p>
        </w:tc>
      </w:tr>
      <w:tr w:rsidR="00C10448" w:rsidRPr="00351850" w:rsidTr="00C23C50">
        <w:trPr>
          <w:trHeight w:val="1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8992000,00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6711557,59</w:t>
            </w:r>
          </w:p>
        </w:tc>
      </w:tr>
      <w:tr w:rsidR="00C10448" w:rsidRPr="00351850" w:rsidTr="00C23C50">
        <w:trPr>
          <w:trHeight w:val="1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8249928,32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6218671,26</w:t>
            </w:r>
          </w:p>
        </w:tc>
      </w:tr>
      <w:tr w:rsidR="00C10448" w:rsidRPr="00351850" w:rsidTr="00C23C50">
        <w:trPr>
          <w:trHeight w:val="58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1 09 00000 00 0000 000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-71,00</w:t>
            </w:r>
          </w:p>
        </w:tc>
      </w:tr>
      <w:tr w:rsidR="00C10448" w:rsidRPr="00351850" w:rsidTr="00C23C50">
        <w:trPr>
          <w:trHeight w:val="2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1 09 07000 00 0000 110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-71,00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3000000,00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cs="Times New Roman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4250442,99</w:t>
            </w:r>
          </w:p>
        </w:tc>
      </w:tr>
      <w:tr w:rsidR="00C10448" w:rsidRPr="00351850" w:rsidTr="00C23C50">
        <w:trPr>
          <w:trHeight w:val="7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1 11 00000 00 0000 000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3000000,00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1886080,60</w:t>
            </w:r>
          </w:p>
        </w:tc>
      </w:tr>
      <w:tr w:rsidR="00C10448" w:rsidRPr="00351850" w:rsidTr="00C23C50">
        <w:trPr>
          <w:trHeight w:val="21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1850">
              <w:rPr>
                <w:rFonts w:ascii="Times New Roman" w:eastAsia="Times New Roman" w:hAnsi="Times New Roman" w:cs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1 11 05000 00 0000 120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3000000,00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1886080,60</w:t>
            </w:r>
          </w:p>
        </w:tc>
      </w:tr>
      <w:tr w:rsidR="00C10448" w:rsidRPr="00351850" w:rsidTr="00C23C50">
        <w:trPr>
          <w:trHeight w:val="13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1 14 00000 00 0000 000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2364362,39</w:t>
            </w:r>
          </w:p>
        </w:tc>
      </w:tr>
      <w:tr w:rsidR="00C10448" w:rsidRPr="00351850" w:rsidTr="00C23C50">
        <w:trPr>
          <w:trHeight w:val="27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1 14 06000 00 0000 430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2364362,39</w:t>
            </w:r>
          </w:p>
        </w:tc>
      </w:tr>
      <w:tr w:rsidR="00C10448" w:rsidRPr="00351850" w:rsidTr="00C23C50">
        <w:trPr>
          <w:trHeight w:val="3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1 16 00000 00 0000 000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0448" w:rsidRPr="00351850" w:rsidTr="00C23C50">
        <w:trPr>
          <w:trHeight w:val="3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1 17 00000 00 0000 000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10448" w:rsidRPr="00351850" w:rsidTr="00C23C50">
        <w:trPr>
          <w:trHeight w:val="3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Невыясненные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1 17 01000 00 0000 180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176242462,53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132363523,85</w:t>
            </w:r>
          </w:p>
        </w:tc>
      </w:tr>
      <w:tr w:rsidR="00C10448" w:rsidRPr="00351850" w:rsidTr="00C23C50">
        <w:trPr>
          <w:trHeight w:val="16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Дотации бюджетам бюджетной системы РФ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2 02 10000 00 0000 150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26337416,08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20303488,40</w:t>
            </w:r>
          </w:p>
        </w:tc>
      </w:tr>
      <w:tr w:rsidR="00C10448" w:rsidRPr="00351850" w:rsidTr="00C23C50">
        <w:trPr>
          <w:trHeight w:val="69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Субсидии бюджетам бюджетной системы  РФ (межбюджетные субсидии)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2 02 20000 00 0000 150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149905046,45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111850544,68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ДОХОДЫ БЮДЖЕТОВ БЮДЖЕТНОЙ СИСТЕМЫ РФ ОТ ВОЗВРАТА БЮДЖЕТАМИ БЮДЖЕТНОЙ СИСТЕМЫ РФ ОСТАТКОВ СУБСИДИЙ СУБВЕНЦИЙ И ИНЫХ МЕЖБЮДЖЕТНЫХ ТРАНСФЕТОВ ИМЕЮЩИХ ЦЕЛЕВОЕ НАЗНАЧЕНИЕ ПРОШЛЫХ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2 18 0000 00 00000 150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209490,77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21860010130000150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209490,77</w:t>
            </w:r>
          </w:p>
        </w:tc>
      </w:tr>
      <w:tr w:rsidR="00C10448" w:rsidRPr="00351850" w:rsidTr="00C23C50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249775157,43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182313554,03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28809460,80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21915672,98</w:t>
            </w:r>
          </w:p>
        </w:tc>
      </w:tr>
      <w:tr w:rsidR="00C10448" w:rsidRPr="00351850" w:rsidTr="00C23C50">
        <w:trPr>
          <w:trHeight w:val="5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27140565,38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20326777,56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деятельности финансовых, налоговых и таможенных органов и органов финансового надзора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394945,16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394945,16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967085,26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967085,26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80000,00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0448" w:rsidRPr="00351850" w:rsidTr="00C23C50">
        <w:trPr>
          <w:trHeight w:val="1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226865,00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226865,00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Национальная экономика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160750786,32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123664618,09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159477933,44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122873648,09</w:t>
            </w:r>
          </w:p>
        </w:tc>
      </w:tr>
      <w:tr w:rsidR="00C10448" w:rsidRPr="00351850" w:rsidTr="00C23C50">
        <w:trPr>
          <w:trHeight w:val="3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1272852,88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790970,00</w:t>
            </w:r>
          </w:p>
        </w:tc>
      </w:tr>
      <w:tr w:rsidR="00C10448" w:rsidRPr="00351850" w:rsidTr="00C23C50">
        <w:trPr>
          <w:trHeight w:val="27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33538848,59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15909930,76</w:t>
            </w:r>
          </w:p>
        </w:tc>
      </w:tr>
      <w:tr w:rsidR="00C10448" w:rsidRPr="00351850" w:rsidTr="00C23C50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Жилищное  хозяйство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381268,80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0448" w:rsidRPr="00351850" w:rsidTr="00C23C50">
        <w:trPr>
          <w:trHeight w:val="1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547322,60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495643,60</w:t>
            </w:r>
          </w:p>
        </w:tc>
      </w:tr>
      <w:tr w:rsidR="00C10448" w:rsidRPr="00351850" w:rsidTr="00C23C50">
        <w:trPr>
          <w:trHeight w:val="1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32610257,19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15414287,16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22070176,72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16504610,31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22070176,72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16504610,31</w:t>
            </w:r>
          </w:p>
        </w:tc>
      </w:tr>
      <w:tr w:rsidR="00C10448" w:rsidRPr="00351850" w:rsidTr="00C23C50">
        <w:trPr>
          <w:trHeight w:val="19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4305885,00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4068721,89</w:t>
            </w:r>
          </w:p>
        </w:tc>
      </w:tr>
      <w:tr w:rsidR="00C10448" w:rsidRPr="00351850" w:rsidTr="00C23C50">
        <w:trPr>
          <w:trHeight w:val="19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777885,00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540721,89</w:t>
            </w:r>
          </w:p>
        </w:tc>
      </w:tr>
      <w:tr w:rsidR="00C10448" w:rsidRPr="00351850" w:rsidTr="00C23C50">
        <w:trPr>
          <w:trHeight w:val="2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3528000,00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3528000,00</w:t>
            </w:r>
          </w:p>
        </w:tc>
      </w:tr>
      <w:tr w:rsidR="00C10448" w:rsidRPr="00351850" w:rsidTr="00C23C50">
        <w:trPr>
          <w:trHeight w:val="29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250000,00</w:t>
            </w:r>
          </w:p>
        </w:tc>
      </w:tr>
      <w:tr w:rsidR="00C10448" w:rsidRPr="00351850" w:rsidTr="00C23C5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300000,00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250000,00</w:t>
            </w:r>
          </w:p>
        </w:tc>
      </w:tr>
      <w:tr w:rsidR="00C10448" w:rsidRPr="00351850" w:rsidTr="00C23C50">
        <w:trPr>
          <w:trHeight w:val="3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Результат исполнения бюджета (дефицит "-", профицит "+")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-5708916,58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-1187780,72</w:t>
            </w:r>
          </w:p>
        </w:tc>
      </w:tr>
    </w:tbl>
    <w:p w:rsidR="00C10448" w:rsidRPr="00351850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713" w:type="dxa"/>
        <w:tblInd w:w="-142" w:type="dxa"/>
        <w:tblLayout w:type="fixed"/>
        <w:tblLook w:val="04A0"/>
      </w:tblPr>
      <w:tblGrid>
        <w:gridCol w:w="3686"/>
        <w:gridCol w:w="2615"/>
        <w:gridCol w:w="1705"/>
        <w:gridCol w:w="1707"/>
      </w:tblGrid>
      <w:tr w:rsidR="00C10448" w:rsidRPr="00351850" w:rsidTr="00C23C50">
        <w:trPr>
          <w:trHeight w:val="440"/>
        </w:trPr>
        <w:tc>
          <w:tcPr>
            <w:tcW w:w="9713" w:type="dxa"/>
            <w:gridSpan w:val="4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ФИНАНСИРОВАНИЯ ДЕФИЦИТА БЮДЖЕТА</w:t>
            </w:r>
          </w:p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10448" w:rsidRPr="00351850" w:rsidTr="00C23C50">
        <w:trPr>
          <w:trHeight w:val="6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Годовой план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Исполнено</w:t>
            </w:r>
          </w:p>
        </w:tc>
      </w:tr>
      <w:tr w:rsidR="00C10448" w:rsidRPr="00351850" w:rsidTr="00C23C50">
        <w:trPr>
          <w:trHeight w:val="38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Источники финансирования дефицитов бюджетов - всего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5708916,58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1187780,72</w:t>
            </w:r>
          </w:p>
        </w:tc>
      </w:tr>
      <w:tr w:rsidR="00C10448" w:rsidRPr="00351850" w:rsidTr="00C23C50">
        <w:trPr>
          <w:trHeight w:val="6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01 05 00 00 00 0000 000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5708916,58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1187780,72</w:t>
            </w:r>
          </w:p>
        </w:tc>
      </w:tr>
      <w:tr w:rsidR="00C10448" w:rsidRPr="00351850" w:rsidTr="00C23C50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Увеличение прочих остатков денежных средств бюджета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01 05 02 01 13 0000 510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- 244066240,85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- 181125773,31</w:t>
            </w:r>
          </w:p>
        </w:tc>
      </w:tr>
      <w:tr w:rsidR="00C10448" w:rsidRPr="00351850" w:rsidTr="00C23C50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 xml:space="preserve">Уменьшение прочих остатков денежных средств  бюджета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01 05 02 01 13 0000 610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249775157,43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</w:rPr>
              <w:t>182313554,03</w:t>
            </w:r>
          </w:p>
        </w:tc>
      </w:tr>
    </w:tbl>
    <w:p w:rsidR="00C10448" w:rsidRPr="00351850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p w:rsidR="00C10448" w:rsidRPr="00351850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8010" w:type="dxa"/>
        <w:tblInd w:w="142" w:type="dxa"/>
        <w:tblLook w:val="04A0"/>
      </w:tblPr>
      <w:tblGrid>
        <w:gridCol w:w="3540"/>
        <w:gridCol w:w="4470"/>
      </w:tblGrid>
      <w:tr w:rsidR="00C10448" w:rsidRPr="00351850" w:rsidTr="00C23C50">
        <w:trPr>
          <w:trHeight w:val="315"/>
        </w:trPr>
        <w:tc>
          <w:tcPr>
            <w:tcW w:w="8010" w:type="dxa"/>
            <w:gridSpan w:val="2"/>
            <w:noWrap/>
            <w:vAlign w:val="center"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18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Отчет о расходах  бюджета за 9 месяцев </w:t>
            </w:r>
            <w:r w:rsidRPr="00351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18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 года резервного фонда местной администрации городского поселения Нарткала Урванского муниципального района</w:t>
            </w:r>
          </w:p>
        </w:tc>
      </w:tr>
      <w:tr w:rsidR="00C10448" w:rsidRPr="00351850" w:rsidTr="00C23C50">
        <w:trPr>
          <w:trHeight w:val="315"/>
        </w:trPr>
        <w:tc>
          <w:tcPr>
            <w:tcW w:w="3540" w:type="dxa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</w:t>
            </w:r>
          </w:p>
        </w:tc>
        <w:tc>
          <w:tcPr>
            <w:tcW w:w="4470" w:type="dxa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(рублей)</w:t>
            </w:r>
          </w:p>
        </w:tc>
      </w:tr>
      <w:tr w:rsidR="00C10448" w:rsidRPr="00351850" w:rsidTr="00C23C50">
        <w:trPr>
          <w:trHeight w:val="5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10448" w:rsidRPr="00351850" w:rsidTr="00C23C50">
        <w:trPr>
          <w:trHeight w:val="30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80000,00</w:t>
            </w:r>
          </w:p>
        </w:tc>
      </w:tr>
      <w:tr w:rsidR="00C10448" w:rsidRPr="00351850" w:rsidTr="00C23C50">
        <w:trPr>
          <w:trHeight w:val="30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Фактически израсходовано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C10448" w:rsidRPr="00351850" w:rsidRDefault="00C10448" w:rsidP="00C10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448" w:rsidRPr="00351850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p w:rsidR="00C10448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p w:rsidR="00C10448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p w:rsidR="00C10448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p w:rsidR="00C10448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p w:rsidR="00C10448" w:rsidRPr="00351850" w:rsidRDefault="00C10448" w:rsidP="00C1044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7129" w:type="dxa"/>
        <w:tblInd w:w="93" w:type="dxa"/>
        <w:tblLook w:val="04A0"/>
      </w:tblPr>
      <w:tblGrid>
        <w:gridCol w:w="3333"/>
        <w:gridCol w:w="1920"/>
        <w:gridCol w:w="1736"/>
        <w:gridCol w:w="140"/>
      </w:tblGrid>
      <w:tr w:rsidR="00C10448" w:rsidRPr="00351850" w:rsidTr="00C23C50">
        <w:trPr>
          <w:gridAfter w:val="1"/>
          <w:wAfter w:w="120" w:type="dxa"/>
          <w:trHeight w:val="1073"/>
        </w:trPr>
        <w:tc>
          <w:tcPr>
            <w:tcW w:w="7009" w:type="dxa"/>
            <w:gridSpan w:val="3"/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численности и фонде оплаты работников муниципальных казенных работников</w:t>
            </w:r>
            <w:r w:rsidRPr="003518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городского поселения Нарткала</w:t>
            </w:r>
            <w:r w:rsidRPr="003518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Урванского муниципального района</w:t>
            </w:r>
          </w:p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10448" w:rsidRPr="00351850" w:rsidTr="00C23C50">
        <w:trPr>
          <w:trHeight w:val="615"/>
        </w:trPr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работников на 01.10.2026г.  (человек)</w:t>
            </w:r>
          </w:p>
        </w:tc>
      </w:tr>
      <w:tr w:rsidR="00C10448" w:rsidRPr="00351850" w:rsidTr="00C23C50">
        <w:trPr>
          <w:trHeight w:val="1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муниципальные служащие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работники муниципальных казенных учреждений</w:t>
            </w:r>
          </w:p>
        </w:tc>
      </w:tr>
      <w:tr w:rsidR="00C10448" w:rsidRPr="00351850" w:rsidTr="00C23C50">
        <w:trPr>
          <w:trHeight w:val="30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10448" w:rsidRPr="00351850" w:rsidTr="00C23C50">
        <w:trPr>
          <w:trHeight w:val="30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10448" w:rsidRPr="00351850" w:rsidTr="00C23C50">
        <w:trPr>
          <w:trHeight w:val="30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10448" w:rsidRPr="00351850" w:rsidTr="00C23C50">
        <w:trPr>
          <w:trHeight w:val="57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Фонд оплаты труда </w:t>
            </w:r>
            <w:r w:rsidRPr="00351850">
              <w:rPr>
                <w:rFonts w:ascii="Times New Roman" w:hAnsi="Times New Roman" w:cs="Times New Roman"/>
                <w:sz w:val="24"/>
                <w:szCs w:val="24"/>
              </w:rPr>
              <w:t xml:space="preserve">за 9 месяцев  2026 </w:t>
            </w: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 (руб.)</w:t>
            </w:r>
          </w:p>
        </w:tc>
        <w:tc>
          <w:tcPr>
            <w:tcW w:w="3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10448" w:rsidRPr="00351850" w:rsidRDefault="00C10448" w:rsidP="00C23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15773513,10</w:t>
            </w:r>
          </w:p>
        </w:tc>
      </w:tr>
    </w:tbl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10448" w:rsidRDefault="00C10448" w:rsidP="00C10448"/>
    <w:p w:rsidR="00CF22F9" w:rsidRDefault="00CF22F9" w:rsidP="00CF2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2F9" w:rsidRPr="008E74BE" w:rsidRDefault="00CF22F9" w:rsidP="00CF2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CF22F9" w:rsidRPr="008E74BE" w:rsidRDefault="00CF22F9" w:rsidP="00CF2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b/>
          <w:sz w:val="24"/>
          <w:szCs w:val="24"/>
        </w:rPr>
        <w:t>к отчету об исполнении бюджета городского поселения</w:t>
      </w:r>
    </w:p>
    <w:p w:rsidR="00CF22F9" w:rsidRPr="008E74BE" w:rsidRDefault="00CF22F9" w:rsidP="00CF2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b/>
          <w:sz w:val="24"/>
          <w:szCs w:val="24"/>
        </w:rPr>
        <w:t>Нарткала Урванского муниципального района</w:t>
      </w:r>
    </w:p>
    <w:p w:rsidR="00CF22F9" w:rsidRDefault="00CF22F9" w:rsidP="00CF2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b/>
          <w:sz w:val="24"/>
          <w:szCs w:val="24"/>
        </w:rPr>
        <w:t>за  9 месяцев 2026 года</w:t>
      </w:r>
    </w:p>
    <w:p w:rsidR="00CF22F9" w:rsidRPr="008E74BE" w:rsidRDefault="00CF22F9" w:rsidP="00CF2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2F9" w:rsidRPr="008E74BE" w:rsidRDefault="00CF22F9" w:rsidP="00CF22F9">
      <w:pPr>
        <w:pStyle w:val="a3"/>
        <w:suppressAutoHyphens w:val="0"/>
        <w:spacing w:line="240" w:lineRule="auto"/>
        <w:ind w:left="0"/>
        <w:contextualSpacing/>
        <w:jc w:val="center"/>
        <w:textAlignment w:val="auto"/>
      </w:pPr>
      <w:r>
        <w:rPr>
          <w:b/>
        </w:rPr>
        <w:t xml:space="preserve">1. </w:t>
      </w:r>
      <w:r w:rsidRPr="008E74BE">
        <w:rPr>
          <w:b/>
        </w:rPr>
        <w:t>ОБЩИЕ ПАРАМЕТРЫ ИСПОЛНЕНИЯ БЮДЖЕТА</w:t>
      </w:r>
    </w:p>
    <w:p w:rsidR="00CF22F9" w:rsidRPr="008E74BE" w:rsidRDefault="00CF22F9" w:rsidP="00CF22F9">
      <w:pPr>
        <w:pStyle w:val="a3"/>
        <w:ind w:left="3024"/>
      </w:pPr>
    </w:p>
    <w:p w:rsidR="00CF22F9" w:rsidRPr="008E74BE" w:rsidRDefault="00CF22F9" w:rsidP="00CF2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    </w:t>
      </w:r>
      <w:r w:rsidRPr="008E74BE">
        <w:rPr>
          <w:rFonts w:ascii="Times New Roman" w:hAnsi="Times New Roman" w:cs="Times New Roman"/>
          <w:sz w:val="24"/>
          <w:szCs w:val="24"/>
        </w:rPr>
        <w:tab/>
        <w:t xml:space="preserve"> Бюджет городского поселения Нарткала Урванского муниципального района за 9 месяцев 2026 года исполнен по доходам в сумме 88418,2 тыс. рублей, расходы местного бюджета составили 90525,0 тыс. рублей. </w:t>
      </w:r>
    </w:p>
    <w:p w:rsidR="00CF22F9" w:rsidRDefault="00CF22F9" w:rsidP="00CF22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По итогам исполнения бюджета городского поселения Нарткала за 9 месяцев сложился дефицит в сумме 2106,8 тыс. рублей.</w:t>
      </w:r>
    </w:p>
    <w:p w:rsidR="00CF22F9" w:rsidRPr="008E74BE" w:rsidRDefault="00CF22F9" w:rsidP="00CF22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13" w:type="dxa"/>
        <w:tblInd w:w="-142" w:type="dxa"/>
        <w:tblLayout w:type="fixed"/>
        <w:tblLook w:val="04A0"/>
      </w:tblPr>
      <w:tblGrid>
        <w:gridCol w:w="2989"/>
        <w:gridCol w:w="1230"/>
        <w:gridCol w:w="1134"/>
        <w:gridCol w:w="1323"/>
        <w:gridCol w:w="1277"/>
        <w:gridCol w:w="1560"/>
      </w:tblGrid>
      <w:tr w:rsidR="00CF22F9" w:rsidRPr="008E74BE" w:rsidTr="00393E6A">
        <w:trPr>
          <w:trHeight w:val="315"/>
        </w:trPr>
        <w:tc>
          <w:tcPr>
            <w:tcW w:w="9513" w:type="dxa"/>
            <w:gridSpan w:val="6"/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 исполнения бюджета в динамике</w:t>
            </w:r>
          </w:p>
        </w:tc>
      </w:tr>
      <w:tr w:rsidR="00CF22F9" w:rsidRPr="008E74BE" w:rsidTr="00393E6A">
        <w:trPr>
          <w:trHeight w:val="315"/>
        </w:trPr>
        <w:tc>
          <w:tcPr>
            <w:tcW w:w="9513" w:type="dxa"/>
            <w:gridSpan w:val="6"/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тыс. руб.</w:t>
            </w:r>
          </w:p>
        </w:tc>
      </w:tr>
      <w:tr w:rsidR="00CF22F9" w:rsidRPr="008E74BE" w:rsidTr="00393E6A">
        <w:trPr>
          <w:trHeight w:val="300"/>
        </w:trPr>
        <w:tc>
          <w:tcPr>
            <w:tcW w:w="2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Факт </w:t>
            </w:r>
            <w:r w:rsidRPr="008E74BE">
              <w:rPr>
                <w:rFonts w:ascii="Times New Roman" w:hAnsi="Times New Roman" w:cs="Times New Roman"/>
                <w:sz w:val="24"/>
                <w:szCs w:val="24"/>
              </w:rPr>
              <w:t>9 месяцев</w:t>
            </w: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г.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к исполнению  </w:t>
            </w:r>
            <w:r w:rsidRPr="008E74BE">
              <w:rPr>
                <w:rFonts w:ascii="Times New Roman" w:hAnsi="Times New Roman" w:cs="Times New Roman"/>
                <w:sz w:val="24"/>
                <w:szCs w:val="24"/>
              </w:rPr>
              <w:t>9 месяцев</w:t>
            </w: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г.</w:t>
            </w:r>
          </w:p>
        </w:tc>
      </w:tr>
      <w:tr w:rsidR="00CF22F9" w:rsidRPr="008E74BE" w:rsidTr="00393E6A">
        <w:trPr>
          <w:trHeight w:val="1150"/>
        </w:trPr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Годовой план         </w:t>
            </w:r>
          </w:p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Факт </w:t>
            </w:r>
            <w:r w:rsidRPr="008E74BE">
              <w:rPr>
                <w:rFonts w:ascii="Times New Roman" w:hAnsi="Times New Roman" w:cs="Times New Roman"/>
                <w:sz w:val="24"/>
                <w:szCs w:val="24"/>
              </w:rPr>
              <w:t>9 месяцев</w:t>
            </w: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к годовому плану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22F9" w:rsidRPr="008E74BE" w:rsidTr="00393E6A">
        <w:trPr>
          <w:trHeight w:val="315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Доходы, всего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64206,3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244066,2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181125,8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282,1</w:t>
            </w:r>
          </w:p>
        </w:tc>
      </w:tr>
      <w:tr w:rsidR="00CF22F9" w:rsidRPr="008E74BE" w:rsidTr="00393E6A">
        <w:trPr>
          <w:trHeight w:val="315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т.ч. налоговые и неналоговые доходы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sz w:val="24"/>
                <w:szCs w:val="24"/>
              </w:rPr>
              <w:t>42014,4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sz w:val="24"/>
                <w:szCs w:val="24"/>
              </w:rPr>
              <w:t>67823,8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sz w:val="24"/>
                <w:szCs w:val="24"/>
              </w:rPr>
              <w:t>48762,3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116,1</w:t>
            </w:r>
          </w:p>
        </w:tc>
      </w:tr>
      <w:tr w:rsidR="00CF22F9" w:rsidRPr="008E74BE" w:rsidTr="00393E6A">
        <w:trPr>
          <w:trHeight w:val="315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sz w:val="24"/>
                <w:szCs w:val="24"/>
              </w:rPr>
              <w:t>22191,9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sz w:val="24"/>
                <w:szCs w:val="24"/>
              </w:rPr>
              <w:t>176242,4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sz w:val="24"/>
                <w:szCs w:val="24"/>
              </w:rPr>
              <w:t>132363,5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596,4</w:t>
            </w:r>
          </w:p>
        </w:tc>
      </w:tr>
      <w:tr w:rsidR="00CF22F9" w:rsidRPr="008E74BE" w:rsidTr="00393E6A">
        <w:trPr>
          <w:trHeight w:val="315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Расходы, всего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72078,8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249775,1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182313,6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252,9</w:t>
            </w:r>
          </w:p>
        </w:tc>
      </w:tr>
      <w:tr w:rsidR="00CF22F9" w:rsidRPr="008E74BE" w:rsidTr="00393E6A">
        <w:trPr>
          <w:trHeight w:val="315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Дефицит (-)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-7872,5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-5708,9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22F9" w:rsidRPr="008E74BE" w:rsidRDefault="00CF22F9" w:rsidP="00393E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7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-1187,8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22F9" w:rsidRPr="008E74BE" w:rsidRDefault="00CF22F9" w:rsidP="00393E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22F9" w:rsidRPr="008E74BE" w:rsidRDefault="00CF22F9" w:rsidP="00CF2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F22F9" w:rsidRPr="008E74BE" w:rsidRDefault="00CF22F9" w:rsidP="00CF22F9">
      <w:pPr>
        <w:spacing w:after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F22F9" w:rsidRPr="008E74BE" w:rsidRDefault="00CF22F9" w:rsidP="00CF22F9">
      <w:pPr>
        <w:pStyle w:val="a3"/>
        <w:suppressAutoHyphens w:val="0"/>
        <w:spacing w:line="240" w:lineRule="auto"/>
        <w:ind w:left="0"/>
        <w:contextualSpacing/>
        <w:jc w:val="center"/>
        <w:textAlignment w:val="auto"/>
        <w:rPr>
          <w:b/>
        </w:rPr>
      </w:pPr>
      <w:r>
        <w:rPr>
          <w:b/>
        </w:rPr>
        <w:t xml:space="preserve">2. </w:t>
      </w:r>
      <w:r w:rsidRPr="008E74BE">
        <w:rPr>
          <w:b/>
        </w:rPr>
        <w:t>ИСПОЛНЕНИЕ ДОХОДНОЙ ЧАСТИ БЮДЖЕТА</w:t>
      </w:r>
    </w:p>
    <w:p w:rsidR="00CF22F9" w:rsidRPr="008E74BE" w:rsidRDefault="00CF22F9" w:rsidP="00CF22F9">
      <w:pPr>
        <w:spacing w:after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F22F9" w:rsidRPr="008E74BE" w:rsidRDefault="00CF22F9" w:rsidP="00CF22F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По состоянию на 01.10.2026 года поступление доходов в бюджет городского поселения Нарткала составило 181125,8 тыс. рублей, в том числе налоговые и неналоговые доходы составили 48762,2 тыс. рублей. Размер безвозмездных поступлений от других бюджетов бюджетной системы РФ (безвозмездные поступления)  за январь-сентябрь 2026 года составили 132363,5  тыс. рублей. Налоговые и неналоговые доходы на отчетную дату составляют  26,9%  общей суммы доходов бюджета городского поселения Нарткала.</w:t>
      </w:r>
    </w:p>
    <w:p w:rsidR="00CF22F9" w:rsidRPr="008E74BE" w:rsidRDefault="00CF22F9" w:rsidP="00CF22F9">
      <w:pPr>
        <w:keepLine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Фактическое исполнение доходной части бюджета городского поселения Нарткала составило 74,2 % от годового назначения. В сравнении с аналогичным периодом прошлого года темп роста поступления доходов относительно 9 месяцев 2025 года составил 282,1% .</w:t>
      </w:r>
    </w:p>
    <w:p w:rsidR="00CF22F9" w:rsidRPr="008E74BE" w:rsidRDefault="00CF22F9" w:rsidP="00CF22F9">
      <w:pPr>
        <w:tabs>
          <w:tab w:val="left" w:pos="696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В структуре налоговых и неналоговых доходов наибольший удельный вес занимают поступления по налогу на доходы физических лиц – 22161,2 тыс. рублей или 52,7 %.</w:t>
      </w:r>
    </w:p>
    <w:p w:rsidR="00CF22F9" w:rsidRPr="008E74BE" w:rsidRDefault="00CF22F9" w:rsidP="00CF22F9">
      <w:pPr>
        <w:tabs>
          <w:tab w:val="left" w:pos="6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Поступления в бюджет акцизов на подакцизные товары за отчетный период составили 2557,9 тыс. рублей, что составляет 94,8%  уровня 2025 года.</w:t>
      </w:r>
    </w:p>
    <w:p w:rsidR="00CF22F9" w:rsidRPr="008E74BE" w:rsidRDefault="00CF22F9" w:rsidP="00CF22F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По единому сельскохозяйственному налогу на отчетную дату поступления составили 2325,3 тыс. рублей, что ниже показателя  аналогичного периода 2025 года на 192,8тыс. рублей. </w:t>
      </w:r>
    </w:p>
    <w:p w:rsidR="00CF22F9" w:rsidRPr="008E74BE" w:rsidRDefault="00CF22F9" w:rsidP="00CF22F9">
      <w:pPr>
        <w:tabs>
          <w:tab w:val="left" w:pos="696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Поступление  налога на имущество физических лиц составило 6711,6 тыс. рублей, что соответствует 74,6% плановых назначений на 2026 год.</w:t>
      </w:r>
    </w:p>
    <w:p w:rsidR="00CF22F9" w:rsidRPr="008E74BE" w:rsidRDefault="00CF22F9" w:rsidP="00CF22F9">
      <w:pPr>
        <w:tabs>
          <w:tab w:val="left" w:pos="696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Земельный налог поступил в размере 6218,7 тыс. рублей, с темпом роста 105,6% относительно аналогичного периода прошлого года.</w:t>
      </w:r>
    </w:p>
    <w:p w:rsidR="00CF22F9" w:rsidRPr="008E74BE" w:rsidRDefault="00CF22F9" w:rsidP="00CF22F9">
      <w:pPr>
        <w:tabs>
          <w:tab w:val="left" w:pos="696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В части неналоговых поступлений хочется отметить, что  за предоставленные в аренду земельные участки в бюджет поселения за отчетный период поступило 1886,1 тыс. рублей, что меньше относительно прошлогоднего показателя на 121,1 тыс. рублей. Доходы местного бюджета от реализации земельных участков, находящихся в муниципальной собственности, за отчетный период составили 2364,4 тыс. рублей.</w:t>
      </w:r>
    </w:p>
    <w:p w:rsidR="00CF22F9" w:rsidRPr="008E74BE" w:rsidRDefault="00CF22F9" w:rsidP="00CF22F9">
      <w:pPr>
        <w:tabs>
          <w:tab w:val="left" w:pos="696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В целом  темп роста налоговых и неналоговых доходов относительно аналогичного периода прошлого года составил 116,3 %.</w:t>
      </w:r>
    </w:p>
    <w:p w:rsidR="00CF22F9" w:rsidRPr="008E74BE" w:rsidRDefault="00CF22F9" w:rsidP="00CF22F9">
      <w:pPr>
        <w:tabs>
          <w:tab w:val="left" w:pos="454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Безвозмездные поступления в бюджет г.п. Нарткала за 9 месяцев текущего года составили  132363,5 тыс. рублей, в том числе:</w:t>
      </w:r>
    </w:p>
    <w:p w:rsidR="00CF22F9" w:rsidRPr="008E74BE" w:rsidRDefault="00CF22F9" w:rsidP="00CF22F9">
      <w:pPr>
        <w:pStyle w:val="a3"/>
        <w:numPr>
          <w:ilvl w:val="0"/>
          <w:numId w:val="2"/>
        </w:numPr>
        <w:suppressAutoHyphens w:val="0"/>
        <w:spacing w:line="240" w:lineRule="auto"/>
        <w:contextualSpacing/>
        <w:jc w:val="both"/>
        <w:textAlignment w:val="auto"/>
      </w:pPr>
      <w:r w:rsidRPr="008E74BE">
        <w:t>Дотации на выравнивание бюджетной обеспеченности – 20303,5 тыс. рублей;</w:t>
      </w:r>
    </w:p>
    <w:p w:rsidR="00CF22F9" w:rsidRPr="008E74BE" w:rsidRDefault="00CF22F9" w:rsidP="00CF22F9">
      <w:pPr>
        <w:pStyle w:val="a3"/>
        <w:numPr>
          <w:ilvl w:val="0"/>
          <w:numId w:val="2"/>
        </w:numPr>
        <w:suppressAutoHyphens w:val="0"/>
        <w:spacing w:line="240" w:lineRule="auto"/>
        <w:contextualSpacing/>
        <w:jc w:val="both"/>
        <w:textAlignment w:val="auto"/>
      </w:pPr>
      <w:r w:rsidRPr="008E74BE">
        <w:t>Субсидии на осуществление дорожной деятельности – 107208,7 тыс. рублей;</w:t>
      </w:r>
    </w:p>
    <w:p w:rsidR="00CF22F9" w:rsidRPr="008E74BE" w:rsidRDefault="00CF22F9" w:rsidP="00CF22F9">
      <w:pPr>
        <w:pStyle w:val="a3"/>
        <w:numPr>
          <w:ilvl w:val="0"/>
          <w:numId w:val="2"/>
        </w:numPr>
        <w:suppressAutoHyphens w:val="0"/>
        <w:spacing w:line="240" w:lineRule="auto"/>
        <w:contextualSpacing/>
        <w:jc w:val="both"/>
        <w:textAlignment w:val="auto"/>
      </w:pPr>
      <w:r w:rsidRPr="008E74BE">
        <w:t>Субсидии на обеспечение жильем молодых семей – 731,0 тыс. рублей;</w:t>
      </w:r>
    </w:p>
    <w:p w:rsidR="00CF22F9" w:rsidRPr="008E74BE" w:rsidRDefault="00CF22F9" w:rsidP="00CF22F9">
      <w:pPr>
        <w:pStyle w:val="a3"/>
        <w:numPr>
          <w:ilvl w:val="0"/>
          <w:numId w:val="2"/>
        </w:numPr>
        <w:suppressAutoHyphens w:val="0"/>
        <w:spacing w:line="240" w:lineRule="auto"/>
        <w:contextualSpacing/>
        <w:jc w:val="both"/>
        <w:textAlignment w:val="auto"/>
      </w:pPr>
      <w:r w:rsidRPr="008E74BE">
        <w:t>Субсидии на поддержку отрасли культуры – 88,9 тыс. рублей;</w:t>
      </w:r>
    </w:p>
    <w:p w:rsidR="00CF22F9" w:rsidRPr="008E74BE" w:rsidRDefault="00CF22F9" w:rsidP="00CF22F9">
      <w:pPr>
        <w:pStyle w:val="a3"/>
        <w:numPr>
          <w:ilvl w:val="0"/>
          <w:numId w:val="2"/>
        </w:numPr>
        <w:suppressAutoHyphens w:val="0"/>
        <w:spacing w:line="240" w:lineRule="auto"/>
        <w:contextualSpacing/>
        <w:jc w:val="both"/>
        <w:textAlignment w:val="auto"/>
      </w:pPr>
      <w:r w:rsidRPr="008E74BE">
        <w:t>Субсидии на реализацию программ формирования современной городской среды – 3822,0 тыс. рублей;</w:t>
      </w:r>
    </w:p>
    <w:p w:rsidR="00CF22F9" w:rsidRPr="008E74BE" w:rsidRDefault="00CF22F9" w:rsidP="00CF22F9">
      <w:pPr>
        <w:pStyle w:val="a3"/>
        <w:numPr>
          <w:ilvl w:val="0"/>
          <w:numId w:val="2"/>
        </w:numPr>
        <w:suppressAutoHyphens w:val="0"/>
        <w:spacing w:line="240" w:lineRule="auto"/>
        <w:contextualSpacing/>
        <w:jc w:val="both"/>
        <w:textAlignment w:val="auto"/>
      </w:pPr>
      <w:r w:rsidRPr="008E74BE">
        <w:t>Возврат из районного бюджета остатков межбюджетных трансфертов, неиспользованных  в 2025 году – 209,5 тыс. рублей.</w:t>
      </w:r>
    </w:p>
    <w:p w:rsidR="00CF22F9" w:rsidRPr="008E74BE" w:rsidRDefault="00CF22F9" w:rsidP="00CF22F9">
      <w:pPr>
        <w:pStyle w:val="a3"/>
        <w:jc w:val="both"/>
      </w:pPr>
    </w:p>
    <w:p w:rsidR="00CF22F9" w:rsidRPr="008E74BE" w:rsidRDefault="00CF22F9" w:rsidP="00CF22F9">
      <w:pPr>
        <w:pStyle w:val="a3"/>
        <w:suppressAutoHyphens w:val="0"/>
        <w:spacing w:line="240" w:lineRule="auto"/>
        <w:ind w:left="3024"/>
        <w:contextualSpacing/>
        <w:textAlignment w:val="auto"/>
        <w:rPr>
          <w:b/>
        </w:rPr>
      </w:pPr>
      <w:r>
        <w:rPr>
          <w:b/>
        </w:rPr>
        <w:t xml:space="preserve">3. </w:t>
      </w:r>
      <w:r w:rsidRPr="008E74BE">
        <w:rPr>
          <w:b/>
        </w:rPr>
        <w:t xml:space="preserve"> Исполнение расходной части бюджета</w:t>
      </w:r>
    </w:p>
    <w:p w:rsidR="00CF22F9" w:rsidRPr="008E74BE" w:rsidRDefault="00CF22F9" w:rsidP="00CF22F9">
      <w:pPr>
        <w:pStyle w:val="a3"/>
        <w:ind w:left="3024"/>
        <w:rPr>
          <w:b/>
        </w:rPr>
      </w:pP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Расходы бюджета были сконцентрированы на финансировании первоочередных расходов, таких как: заработная плата с начислениями работникам бюджетной сферы, оплата за топливно-энергетические ресурсы, связь и прочие расходы.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Рост или снижение расходов напрямую были связаны с объемом доходной части бюджета, в том числе с суммой безвозмездных поступлений.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Структура плановых расходов бюджета городского поселения Нарткала на 2026 год по направлениям выглядит следующим образом: « Жилищно-коммунальное хозяйство» - 13%, «Общегосударственные вопросы» - 11,5%, «Культура, кинематография» - 8,9%  «Национальная экономика» - 64,4 % расходов бюджета,  «Социальная политика» - 1,7%.</w:t>
      </w:r>
    </w:p>
    <w:p w:rsidR="00CF22F9" w:rsidRPr="008E74BE" w:rsidRDefault="00CF22F9" w:rsidP="00CF22F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ab/>
      </w:r>
      <w:r w:rsidRPr="008E74BE">
        <w:rPr>
          <w:rFonts w:ascii="Times New Roman" w:hAnsi="Times New Roman" w:cs="Times New Roman"/>
          <w:b/>
          <w:sz w:val="24"/>
          <w:szCs w:val="24"/>
        </w:rPr>
        <w:t>Раздел 01 «Общегосударственные вопросы»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По данному разделу за отчетный период финансирование составило  21915,7 тыс. руб. или 76,1 % от  суммы годовых назначений. Удельный вес общегосударственных расходов  составил  12% в общем объеме произведенных расходов бюджета городского поселения Нарткала.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Средства по данному разделу расходов направлены: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- на функционирование муниципального органа управления – 20326,8 тыс. рублей, из которых  фонд оплаты работников администрации и отчисления в страховые фонды составили 17702,1 тыс. рублей;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- межбюджетные трансферты районному бюджету на выполнение функций внешнего финансового контроля – 394,9 тыс. рублей;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- обеспечение проведения выборов – 967,1 тыс. рублей;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- Оплата взносов в АСМО – 226,9 тыс. рублей;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Средства резервного фонда в размере 80,0 тыс. рублей в отчетном периоде не использовались. 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b/>
          <w:sz w:val="24"/>
          <w:szCs w:val="24"/>
        </w:rPr>
        <w:t xml:space="preserve">       Раздел 04 «Национальная экономика»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Расходы по отрасли «Национальная экономика»  по состоянию на 1 октября 2026 года составили 123664,6 тыс. рублей, из которых:</w:t>
      </w:r>
    </w:p>
    <w:p w:rsidR="00CF22F9" w:rsidRPr="008E74BE" w:rsidRDefault="00CF22F9" w:rsidP="00CF22F9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1)  122873,6 тыс. рублей - расходы на дорожное хозяйство. Данные средства направлены на ремонт и текущее содержание улично-дорожной сети и элементов их обустройства, на оплату расходов уличного освещения, подготовку ПСД и проведение их экспертизы и т.д.   </w:t>
      </w:r>
    </w:p>
    <w:p w:rsidR="00CF22F9" w:rsidRPr="008E74BE" w:rsidRDefault="00CF22F9" w:rsidP="00CF22F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    2)  791,0 тыс. рублей  по подразделу «Другие вопросы в области национальной экономики» направлены на выполнение  оценочных, кадастровых и землеустроительных работ, внесение изменений в генплан г.п. Нарткала, проведение экспертизы ПСД и т.д.</w:t>
      </w:r>
    </w:p>
    <w:p w:rsidR="00CF22F9" w:rsidRPr="008E74BE" w:rsidRDefault="00CF22F9" w:rsidP="00CF22F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b/>
          <w:sz w:val="24"/>
          <w:szCs w:val="24"/>
        </w:rPr>
        <w:t>Раздел 05 «ЖКХ»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Расходы по данному разделу в 2026 году произведены в сумме 15909,9 тыс. рублей, в том числе по следующим подразделам: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«Коммунальное хозяйство» - средства в размере 58,3 тыс. рублей на оплату э/энергии для освещения очистных сооружений, а также 437,3 тыс. рублей перечислены районному бюджету на выполнение функций по организации водоснабжения и водоотведения на территории г.п. Нарткала.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«Благоустройство» -  средства в сумме 15414,3 тыс. рублей  направлены на выполнение следующих мероприятий: уборка территории города (городских парков, скверов, площадей), озеленение и содержание зеленых насаждений, содержание мест захоронения (кладбищ) и т.д.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</w:t>
      </w:r>
      <w:r w:rsidRPr="008E74BE">
        <w:rPr>
          <w:rFonts w:ascii="Times New Roman" w:hAnsi="Times New Roman" w:cs="Times New Roman"/>
          <w:b/>
          <w:sz w:val="24"/>
          <w:szCs w:val="24"/>
        </w:rPr>
        <w:t>Раздел 08 «Культура, кинематография»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        Финансирование по направлению «Культура, кинематография» в отчетном периоде составило  16504,6 тыс. рублей, в том числе: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- Расходы на обеспечение деятельности подведомственных учреждений культуры (Нарткалинская детская городская библиотека, городская библиотека семейного чтения) составили  3505,3 тыс. рублей, в том числе расходы на оплату труда 3146,3 тыс. рублей;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- Субвенции Центральной районной библиотеке на организацию библиотечного обслуживания населения и Районному дому культуры на обеспечение жителей                      г. Нарткала услугами культуры на общую сумму 12999,3 тыс. рублей.</w:t>
      </w:r>
    </w:p>
    <w:p w:rsidR="00CF22F9" w:rsidRPr="008E74BE" w:rsidRDefault="00CF22F9" w:rsidP="00CF22F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Исполнение по данному разделу составляет 74,8% от плановых назначений на 2026 год. Удельный вес расходов составил  9,1 % в общем объеме произведенных расходов местного бюджета.</w:t>
      </w:r>
    </w:p>
    <w:p w:rsidR="00CF22F9" w:rsidRPr="008E74BE" w:rsidRDefault="00CF22F9" w:rsidP="00CF22F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4BE">
        <w:rPr>
          <w:rFonts w:ascii="Times New Roman" w:hAnsi="Times New Roman" w:cs="Times New Roman"/>
          <w:b/>
          <w:sz w:val="24"/>
          <w:szCs w:val="24"/>
        </w:rPr>
        <w:t>Раздел 10 «Социальная политика»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По разделу «Социальная политика» произведены расходы в размере 4068,7 тыс. рублей, в том числе: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- на доплату к пенсиям лицам, замещавшим должности  муниципальной службы, направлено 540,7 тыс. рулей;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- на выплату субсидий гражданам на приобретение жилья в рамках программы «Обеспечение жильём молодых семей» - 3528,0 тыс. рублей. 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По разделу </w:t>
      </w:r>
      <w:r w:rsidRPr="008E74BE">
        <w:rPr>
          <w:rFonts w:ascii="Times New Roman" w:hAnsi="Times New Roman" w:cs="Times New Roman"/>
          <w:b/>
          <w:sz w:val="24"/>
          <w:szCs w:val="24"/>
        </w:rPr>
        <w:t>«Физическая культура и спорт»</w:t>
      </w:r>
      <w:r w:rsidRPr="008E74BE">
        <w:rPr>
          <w:rFonts w:ascii="Times New Roman" w:hAnsi="Times New Roman" w:cs="Times New Roman"/>
          <w:sz w:val="24"/>
          <w:szCs w:val="24"/>
        </w:rPr>
        <w:t xml:space="preserve"> за отчетный период расходы составили  250,0 тыс. рублей. Средства направлены на проведение физкультурно – спортивных мероприятий, включая приобретение спортивной формы участникам   спортивных мероприятий города. 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 xml:space="preserve">      В целом расходная часть бюджета г.п. Нарткала по состоянию на 01.10.2026г. исполнена на   73 % от уточненной бюджетной росписи на 2026 год.</w:t>
      </w:r>
    </w:p>
    <w:p w:rsidR="00CF22F9" w:rsidRPr="008E74BE" w:rsidRDefault="00CF22F9" w:rsidP="00CF2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8E74BE">
        <w:rPr>
          <w:rFonts w:ascii="Times New Roman" w:hAnsi="Times New Roman" w:cs="Times New Roman"/>
          <w:sz w:val="24"/>
          <w:szCs w:val="24"/>
          <w:highlight w:val="green"/>
        </w:rPr>
        <w:t xml:space="preserve">     </w:t>
      </w:r>
      <w:r w:rsidRPr="008E74B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F22F9" w:rsidRDefault="00CF22F9" w:rsidP="00CF22F9">
      <w:pPr>
        <w:tabs>
          <w:tab w:val="left" w:pos="2625"/>
          <w:tab w:val="left" w:pos="6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2F9" w:rsidRDefault="00CF22F9" w:rsidP="00CF22F9">
      <w:pPr>
        <w:tabs>
          <w:tab w:val="left" w:pos="2625"/>
          <w:tab w:val="left" w:pos="6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2F9" w:rsidRDefault="00CF22F9" w:rsidP="00CF22F9">
      <w:pPr>
        <w:tabs>
          <w:tab w:val="left" w:pos="2625"/>
          <w:tab w:val="left" w:pos="6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2F9" w:rsidRDefault="00CF22F9" w:rsidP="00CF22F9">
      <w:pPr>
        <w:tabs>
          <w:tab w:val="left" w:pos="2625"/>
          <w:tab w:val="left" w:pos="6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2F9" w:rsidRPr="008E74BE" w:rsidRDefault="00CF22F9" w:rsidP="00CF22F9">
      <w:pPr>
        <w:tabs>
          <w:tab w:val="left" w:pos="2625"/>
          <w:tab w:val="left" w:pos="6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4BE">
        <w:rPr>
          <w:rFonts w:ascii="Times New Roman" w:hAnsi="Times New Roman" w:cs="Times New Roman"/>
          <w:sz w:val="24"/>
          <w:szCs w:val="24"/>
        </w:rPr>
        <w:t>Зам. главы г.п. Нарткала</w:t>
      </w:r>
      <w:r w:rsidRPr="008E74BE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8E74BE">
        <w:rPr>
          <w:rFonts w:ascii="Times New Roman" w:hAnsi="Times New Roman" w:cs="Times New Roman"/>
          <w:sz w:val="24"/>
          <w:szCs w:val="24"/>
        </w:rPr>
        <w:t xml:space="preserve"> А. Аталиков</w:t>
      </w:r>
    </w:p>
    <w:p w:rsidR="00CF22F9" w:rsidRDefault="00CF22F9" w:rsidP="00CF22F9">
      <w:pPr>
        <w:spacing w:line="240" w:lineRule="auto"/>
      </w:pPr>
    </w:p>
    <w:p w:rsidR="00CF22F9" w:rsidRPr="00BA1C1C" w:rsidRDefault="00CF22F9" w:rsidP="00CF22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 w:bidi="ru-RU"/>
        </w:rPr>
      </w:pPr>
    </w:p>
    <w:p w:rsidR="00CF22F9" w:rsidRDefault="00CF22F9" w:rsidP="00CF22F9">
      <w:pPr>
        <w:spacing w:line="240" w:lineRule="auto"/>
      </w:pPr>
    </w:p>
    <w:p w:rsidR="00CF22F9" w:rsidRDefault="00CF22F9" w:rsidP="00CF22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 w:bidi="ru-RU"/>
        </w:rPr>
      </w:pPr>
    </w:p>
    <w:p w:rsidR="00CF22F9" w:rsidRDefault="00CF22F9" w:rsidP="00CF22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 w:bidi="ru-RU"/>
        </w:rPr>
      </w:pPr>
    </w:p>
    <w:p w:rsidR="00CF22F9" w:rsidRDefault="00CF22F9" w:rsidP="00C10448">
      <w:bookmarkStart w:id="0" w:name="_GoBack"/>
      <w:bookmarkEnd w:id="0"/>
    </w:p>
    <w:sectPr w:rsidR="00CF22F9" w:rsidSect="000F0A7C">
      <w:pgSz w:w="11909" w:h="16834"/>
      <w:pgMar w:top="993" w:right="994" w:bottom="1134" w:left="1418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87A1E"/>
    <w:multiLevelType w:val="hybridMultilevel"/>
    <w:tmpl w:val="58C62E24"/>
    <w:lvl w:ilvl="0" w:tplc="7B4A2A02">
      <w:start w:val="1"/>
      <w:numFmt w:val="decimal"/>
      <w:lvlText w:val="%1."/>
      <w:lvlJc w:val="left"/>
      <w:pPr>
        <w:ind w:left="3024" w:hanging="360"/>
      </w:pPr>
      <w:rPr>
        <w:b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896AEE"/>
    <w:multiLevelType w:val="hybridMultilevel"/>
    <w:tmpl w:val="41A01E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savePreviewPicture/>
  <w:compat/>
  <w:rsids>
    <w:rsidRoot w:val="00D40965"/>
    <w:rsid w:val="001E4E3C"/>
    <w:rsid w:val="003A0513"/>
    <w:rsid w:val="00A46028"/>
    <w:rsid w:val="00C10448"/>
    <w:rsid w:val="00CF22F9"/>
    <w:rsid w:val="00D40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448"/>
    <w:pPr>
      <w:suppressAutoHyphens/>
      <w:spacing w:after="0" w:line="100" w:lineRule="atLeast"/>
      <w:ind w:left="720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A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2365</Words>
  <Characters>13484</Characters>
  <Application>Microsoft Office Word</Application>
  <DocSecurity>0</DocSecurity>
  <Lines>112</Lines>
  <Paragraphs>31</Paragraphs>
  <ScaleCrop>false</ScaleCrop>
  <Company>MultiDVD Team</Company>
  <LinksUpToDate>false</LinksUpToDate>
  <CharactersWithSpaces>15818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_</cp:lastModifiedBy>
  <cp:revision>2</cp:revision>
  <dcterms:created xsi:type="dcterms:W3CDTF">2026-10-22T14:27:00Z</dcterms:created>
  <dcterms:modified xsi:type="dcterms:W3CDTF">2026-10-22T14:27:00Z</dcterms:modified>
</cp:coreProperties>
</file>